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31B8D47C" w:rsidR="00384016" w:rsidRDefault="00F726D8">
      <w:pPr>
        <w:jc w:val="center"/>
        <w:rPr>
          <w:b/>
          <w:sz w:val="24"/>
        </w:rPr>
      </w:pPr>
      <w:r>
        <w:rPr>
          <w:b/>
          <w:sz w:val="24"/>
        </w:rPr>
        <w:t>Oct</w:t>
      </w:r>
      <w:r w:rsidR="00FC0426">
        <w:rPr>
          <w:b/>
          <w:sz w:val="24"/>
        </w:rPr>
        <w:t>.</w:t>
      </w:r>
      <w:r w:rsidR="00DB447A">
        <w:rPr>
          <w:b/>
          <w:sz w:val="24"/>
        </w:rPr>
        <w:t xml:space="preserve"> </w:t>
      </w:r>
      <w:r>
        <w:rPr>
          <w:b/>
          <w:sz w:val="24"/>
        </w:rPr>
        <w:t>19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1E18C5">
        <w:rPr>
          <w:b/>
          <w:sz w:val="24"/>
        </w:rPr>
        <w:t>3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4DD913BB" w14:textId="0317763F" w:rsidR="00384016" w:rsidRDefault="00FD69D8" w:rsidP="00344514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Pr="00DB447A">
        <w:rPr>
          <w:bCs/>
          <w:sz w:val="24"/>
        </w:rPr>
        <w:t>HPE / John Byrne</w:t>
      </w:r>
    </w:p>
    <w:p w14:paraId="2BC3CB03" w14:textId="532791B3" w:rsidR="00EF4CF2" w:rsidRPr="00DB447A" w:rsidRDefault="00EF4CF2">
      <w:pPr>
        <w:ind w:firstLine="720"/>
        <w:rPr>
          <w:bCs/>
          <w:sz w:val="24"/>
        </w:rPr>
      </w:pPr>
      <w:r>
        <w:rPr>
          <w:bCs/>
          <w:sz w:val="24"/>
        </w:rPr>
        <w:t xml:space="preserve">Huawei / </w:t>
      </w:r>
      <w:r w:rsidR="005702F0">
        <w:rPr>
          <w:bCs/>
          <w:sz w:val="24"/>
        </w:rPr>
        <w:t>Steve Langridge</w:t>
      </w:r>
    </w:p>
    <w:p w14:paraId="1C51CC0C" w14:textId="77777777" w:rsidR="00384016" w:rsidRPr="0080415B" w:rsidRDefault="00FD69D8">
      <w:pPr>
        <w:ind w:firstLine="720"/>
        <w:rPr>
          <w:b/>
          <w:sz w:val="24"/>
        </w:rPr>
      </w:pPr>
      <w:r w:rsidRPr="0080415B">
        <w:rPr>
          <w:b/>
          <w:sz w:val="24"/>
        </w:rPr>
        <w:t>IBM / Bernard Metzler</w:t>
      </w:r>
    </w:p>
    <w:p w14:paraId="090DB9A9" w14:textId="4C4D2C91" w:rsidR="00384016" w:rsidRPr="00225358" w:rsidRDefault="00FD69D8">
      <w:pPr>
        <w:ind w:firstLine="720"/>
        <w:rPr>
          <w:b/>
          <w:sz w:val="24"/>
        </w:rPr>
      </w:pPr>
      <w:r w:rsidRPr="00225358">
        <w:rPr>
          <w:b/>
          <w:sz w:val="24"/>
        </w:rPr>
        <w:t xml:space="preserve">Intel / </w:t>
      </w:r>
      <w:r w:rsidR="00612EAB" w:rsidRPr="00225358">
        <w:rPr>
          <w:b/>
          <w:sz w:val="24"/>
        </w:rPr>
        <w:t>Phil Cayton</w:t>
      </w:r>
    </w:p>
    <w:p w14:paraId="3F37278E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>Mellanox / Gilad Shainer</w:t>
      </w:r>
    </w:p>
    <w:p w14:paraId="78822DD1" w14:textId="25EF7060" w:rsidR="00384016" w:rsidRPr="00225358" w:rsidRDefault="00FD69D8">
      <w:pPr>
        <w:ind w:firstLine="720"/>
        <w:rPr>
          <w:b/>
          <w:sz w:val="24"/>
        </w:rPr>
      </w:pPr>
      <w:r w:rsidRPr="00225358">
        <w:rPr>
          <w:b/>
          <w:sz w:val="24"/>
        </w:rPr>
        <w:t xml:space="preserve">Oak Ridge / </w:t>
      </w:r>
      <w:r w:rsidR="002229A6" w:rsidRPr="00225358">
        <w:rPr>
          <w:b/>
          <w:sz w:val="24"/>
        </w:rPr>
        <w:t>Ch</w:t>
      </w:r>
      <w:r w:rsidR="008057C2" w:rsidRPr="00225358">
        <w:rPr>
          <w:b/>
          <w:sz w:val="24"/>
        </w:rPr>
        <w:t xml:space="preserve">ris </w:t>
      </w:r>
      <w:r w:rsidR="00F479F5" w:rsidRPr="00225358">
        <w:rPr>
          <w:b/>
          <w:sz w:val="24"/>
        </w:rPr>
        <w:t>Z</w:t>
      </w:r>
      <w:r w:rsidR="008057C2" w:rsidRPr="00225358">
        <w:rPr>
          <w:b/>
          <w:sz w:val="24"/>
        </w:rPr>
        <w:t>immer</w:t>
      </w:r>
      <w:r w:rsidRPr="00225358">
        <w:rPr>
          <w:b/>
          <w:sz w:val="24"/>
        </w:rPr>
        <w:t xml:space="preserve"> </w:t>
      </w:r>
    </w:p>
    <w:p w14:paraId="5B4FDC87" w14:textId="77777777" w:rsidR="00384016" w:rsidRPr="00763B7D" w:rsidRDefault="00FD69D8">
      <w:pPr>
        <w:ind w:firstLine="720"/>
        <w:rPr>
          <w:b/>
          <w:sz w:val="24"/>
        </w:rPr>
      </w:pPr>
      <w:r w:rsidRPr="00763B7D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Grun </w:t>
      </w:r>
    </w:p>
    <w:p w14:paraId="1D350207" w14:textId="09432808" w:rsidR="00ED356E" w:rsidRPr="00763B7D" w:rsidRDefault="00655ED2" w:rsidP="000B1BBB">
      <w:pPr>
        <w:ind w:firstLine="720"/>
        <w:rPr>
          <w:b/>
          <w:sz w:val="24"/>
        </w:rPr>
      </w:pPr>
      <w:r w:rsidRPr="00763B7D">
        <w:rPr>
          <w:b/>
          <w:sz w:val="24"/>
        </w:rPr>
        <w:t>IBM/Red Hat / Doug Ledford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>ana 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 xml:space="preserve">lova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1A5CD594" w14:textId="146FB75A" w:rsidR="002E0B8D" w:rsidRDefault="002E0B8D" w:rsidP="002E0B8D">
      <w:pPr>
        <w:pStyle w:val="BodyText"/>
        <w:numPr>
          <w:ilvl w:val="1"/>
          <w:numId w:val="2"/>
        </w:numPr>
      </w:pPr>
      <w:r>
        <w:t>John notes that the Buyout for the leased HPE machines in the FSDP cluster was authorized and those machines will be paid off and property of the OFA shortly</w:t>
      </w:r>
    </w:p>
    <w:p w14:paraId="3AC1D05F" w14:textId="77777777" w:rsidR="000B2B27" w:rsidRDefault="000B2B27" w:rsidP="000B2B27">
      <w:pPr>
        <w:pStyle w:val="BodyText"/>
      </w:pPr>
    </w:p>
    <w:p w14:paraId="334FE426" w14:textId="5C501C4B" w:rsidR="000523F9" w:rsidRPr="000523F9" w:rsidRDefault="00FD69D8" w:rsidP="000523F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5B60D4">
          <w:rPr>
            <w:rStyle w:val="Hyperlink"/>
          </w:rPr>
          <w:t>Sept</w:t>
        </w:r>
        <w:r w:rsidR="00023498" w:rsidRPr="00023498">
          <w:rPr>
            <w:rStyle w:val="Hyperlink"/>
          </w:rPr>
          <w:t>. 2</w:t>
        </w:r>
        <w:r w:rsidR="005B60D4">
          <w:rPr>
            <w:rStyle w:val="Hyperlink"/>
          </w:rPr>
          <w:t>8</w:t>
        </w:r>
        <w:r w:rsidR="00023498" w:rsidRPr="00023498">
          <w:rPr>
            <w:rStyle w:val="Hyperlink"/>
          </w:rPr>
          <w:t>, 202</w:t>
        </w:r>
      </w:hyperlink>
      <w:r w:rsidR="006D0DB8">
        <w:rPr>
          <w:rStyle w:val="Hyperlink"/>
        </w:rPr>
        <w:t>3</w:t>
      </w:r>
    </w:p>
    <w:p w14:paraId="3BF24464" w14:textId="5761183A" w:rsidR="0019651C" w:rsidRDefault="000523F9" w:rsidP="000523F9">
      <w:pPr>
        <w:pStyle w:val="ListParagraph"/>
        <w:numPr>
          <w:ilvl w:val="0"/>
          <w:numId w:val="17"/>
        </w:numPr>
        <w:rPr>
          <w:rStyle w:val="Hyperlink"/>
          <w:color w:val="auto"/>
          <w:u w:val="none"/>
        </w:rPr>
      </w:pPr>
      <w:r w:rsidRPr="000523F9">
        <w:rPr>
          <w:rStyle w:val="Hyperlink"/>
          <w:color w:val="auto"/>
          <w:u w:val="none"/>
        </w:rPr>
        <w:t>Sandia moves to approve, IBM seconds</w:t>
      </w:r>
      <w:r w:rsidR="00DC44DB">
        <w:rPr>
          <w:rStyle w:val="Hyperlink"/>
          <w:color w:val="auto"/>
          <w:u w:val="none"/>
        </w:rPr>
        <w:t>: Minutes unanimously approved</w:t>
      </w:r>
    </w:p>
    <w:p w14:paraId="3116F093" w14:textId="77777777" w:rsidR="00DC44DB" w:rsidRPr="00DC44DB" w:rsidRDefault="00DC44DB" w:rsidP="00DC44DB">
      <w:pPr>
        <w:rPr>
          <w:rStyle w:val="Hyperlink"/>
          <w:color w:val="auto"/>
          <w:u w:val="none"/>
        </w:rPr>
      </w:pPr>
    </w:p>
    <w:p w14:paraId="47B9BF72" w14:textId="609A615B" w:rsidR="0019651C" w:rsidRDefault="0019651C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Working Group Updates</w:t>
      </w:r>
    </w:p>
    <w:p w14:paraId="7992D2E0" w14:textId="77777777" w:rsidR="00B30963" w:rsidRDefault="00B30963" w:rsidP="00B30963">
      <w:pPr>
        <w:pStyle w:val="ListParagraph"/>
        <w:rPr>
          <w:rStyle w:val="Hyperlink"/>
          <w:color w:val="auto"/>
          <w:u w:val="none"/>
        </w:rPr>
      </w:pPr>
    </w:p>
    <w:p w14:paraId="263926D0" w14:textId="4559F09F" w:rsidR="00B30963" w:rsidRDefault="00104AE5" w:rsidP="00B30963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OFIWG – Sean Hefty is retiring from Intel.  We do not have an official word yet on how that will impact his work with libfabric.</w:t>
      </w:r>
    </w:p>
    <w:p w14:paraId="558FF07C" w14:textId="438F0488" w:rsidR="00453F48" w:rsidRDefault="00453F48" w:rsidP="00453F48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Jiaxin</w:t>
      </w:r>
      <w:r w:rsidR="00B76BB1">
        <w:rPr>
          <w:rStyle w:val="Hyperlink"/>
          <w:color w:val="auto"/>
          <w:u w:val="none"/>
        </w:rPr>
        <w:t>, also an Intel employee, will be taking over as lead maintainer of the libfabric/OFI project</w:t>
      </w:r>
    </w:p>
    <w:p w14:paraId="006869BD" w14:textId="5FDBFD2B" w:rsidR="00B76BB1" w:rsidRDefault="00B76BB1" w:rsidP="00453F48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Sean is not certain of future contributions, he would like to</w:t>
      </w:r>
      <w:r w:rsidR="007B3279">
        <w:rPr>
          <w:rStyle w:val="Hyperlink"/>
          <w:color w:val="auto"/>
          <w:u w:val="none"/>
        </w:rPr>
        <w:t xml:space="preserve"> continue to contribute but can</w:t>
      </w:r>
      <w:r w:rsidR="00067B26">
        <w:rPr>
          <w:rStyle w:val="Hyperlink"/>
          <w:color w:val="auto"/>
          <w:u w:val="none"/>
        </w:rPr>
        <w:t>’t</w:t>
      </w:r>
      <w:r w:rsidR="007B3279">
        <w:rPr>
          <w:rStyle w:val="Hyperlink"/>
          <w:color w:val="auto"/>
          <w:u w:val="none"/>
        </w:rPr>
        <w:t xml:space="preserve"> say with certainty that he will be able to</w:t>
      </w:r>
    </w:p>
    <w:p w14:paraId="292889DE" w14:textId="08C0401F" w:rsidR="006C023A" w:rsidRDefault="006C023A" w:rsidP="00B30963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FSDP – Automated testing is enabled and running, we are now working to improve the tests themselves</w:t>
      </w:r>
    </w:p>
    <w:p w14:paraId="1370288C" w14:textId="169AA5EE" w:rsidR="006C023A" w:rsidRDefault="009F42C7" w:rsidP="00B30963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OFMFWG – Official announcement of the branded Sunfish project has gone out.  Sunfish is the official, branded, logoed </w:t>
      </w:r>
      <w:r w:rsidR="007D08FE">
        <w:rPr>
          <w:rStyle w:val="Hyperlink"/>
          <w:color w:val="auto"/>
          <w:u w:val="none"/>
        </w:rPr>
        <w:t>work product that the OFMFWG has been working towards.  Official git repos are up under the OpenFabric org page on github.</w:t>
      </w:r>
    </w:p>
    <w:p w14:paraId="618524A0" w14:textId="154F67E2" w:rsidR="009A64F7" w:rsidRDefault="009A64F7" w:rsidP="009A64F7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Major shortcoming is the lack of a pretty gui interface to the project</w:t>
      </w:r>
    </w:p>
    <w:p w14:paraId="19B6F744" w14:textId="3E41735E" w:rsidR="009A64F7" w:rsidRDefault="009A64F7" w:rsidP="009A64F7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Upstream Sunfish repositories are at:</w:t>
      </w:r>
    </w:p>
    <w:p w14:paraId="717573F6" w14:textId="0BA49BC6" w:rsidR="009A64F7" w:rsidRDefault="00FD0B09" w:rsidP="009A64F7">
      <w:pPr>
        <w:pStyle w:val="BodyText"/>
        <w:numPr>
          <w:ilvl w:val="3"/>
          <w:numId w:val="2"/>
        </w:numPr>
        <w:rPr>
          <w:rStyle w:val="Hyperlink"/>
          <w:color w:val="auto"/>
          <w:u w:val="none"/>
        </w:rPr>
      </w:pPr>
      <w:r w:rsidRPr="00FD0B09">
        <w:rPr>
          <w:rStyle w:val="Hyperlink"/>
          <w:color w:val="auto"/>
          <w:u w:val="none"/>
        </w:rPr>
        <w:t>https://github.com/OpenFabrics</w:t>
      </w:r>
    </w:p>
    <w:p w14:paraId="78333C5F" w14:textId="0B7319AC" w:rsidR="00BB031A" w:rsidRDefault="00BB031A" w:rsidP="00B30963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MWG</w:t>
      </w:r>
    </w:p>
    <w:p w14:paraId="42E17A6E" w14:textId="36F33F83" w:rsidR="001B164E" w:rsidRDefault="001B164E" w:rsidP="001B164E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Considering the possibility of an in-person workshop next year</w:t>
      </w:r>
      <w:r w:rsidR="004B2F99">
        <w:rPr>
          <w:rStyle w:val="Hyperlink"/>
          <w:color w:val="auto"/>
          <w:u w:val="none"/>
        </w:rPr>
        <w:t>: SNIA is a possible partner group</w:t>
      </w:r>
      <w:r w:rsidR="00DC580B">
        <w:rPr>
          <w:rStyle w:val="Hyperlink"/>
          <w:color w:val="auto"/>
          <w:u w:val="none"/>
        </w:rPr>
        <w:t xml:space="preserve"> (Denver or Texas)</w:t>
      </w:r>
      <w:r w:rsidR="004B2F99">
        <w:rPr>
          <w:rStyle w:val="Hyperlink"/>
          <w:color w:val="auto"/>
          <w:u w:val="none"/>
        </w:rPr>
        <w:t>, or a standalone</w:t>
      </w:r>
      <w:r w:rsidR="00DC580B">
        <w:rPr>
          <w:rStyle w:val="Hyperlink"/>
          <w:color w:val="auto"/>
          <w:u w:val="none"/>
        </w:rPr>
        <w:t xml:space="preserve"> (Hillsboro)</w:t>
      </w:r>
    </w:p>
    <w:p w14:paraId="712C557F" w14:textId="3CA85B17" w:rsidR="00D01E95" w:rsidRDefault="00D01E95" w:rsidP="001B164E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Is not certain at all that in-person is how we will go, might be virtual again</w:t>
      </w:r>
    </w:p>
    <w:p w14:paraId="415C84D2" w14:textId="77777777" w:rsidR="0019651C" w:rsidRDefault="0019651C" w:rsidP="0019651C">
      <w:pPr>
        <w:pStyle w:val="ListParagraph"/>
        <w:rPr>
          <w:rStyle w:val="Hyperlink"/>
          <w:color w:val="auto"/>
          <w:u w:val="none"/>
        </w:rPr>
      </w:pPr>
    </w:p>
    <w:p w14:paraId="28ECD136" w14:textId="4A9B3B14" w:rsidR="00291A8E" w:rsidRDefault="00BA4ED9" w:rsidP="00291A8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SC23 Plans/Updates</w:t>
      </w:r>
    </w:p>
    <w:p w14:paraId="379FEC1D" w14:textId="77777777" w:rsidR="00291A8E" w:rsidRDefault="00291A8E" w:rsidP="00291A8E">
      <w:pPr>
        <w:pStyle w:val="BodyText"/>
        <w:ind w:left="360"/>
        <w:rPr>
          <w:rStyle w:val="Hyperlink"/>
          <w:color w:val="auto"/>
          <w:u w:val="none"/>
        </w:rPr>
      </w:pPr>
    </w:p>
    <w:p w14:paraId="7F3C512C" w14:textId="4C8B81B1" w:rsidR="00291A8E" w:rsidRDefault="00483FC4" w:rsidP="00291A8E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6 various OFA members</w:t>
      </w:r>
      <w:r w:rsidR="00291A8E">
        <w:rPr>
          <w:rStyle w:val="Hyperlink"/>
          <w:color w:val="auto"/>
          <w:u w:val="none"/>
        </w:rPr>
        <w:t xml:space="preserve"> all plan to be present</w:t>
      </w:r>
      <w:r w:rsidR="00B2786B">
        <w:rPr>
          <w:rStyle w:val="Hyperlink"/>
          <w:color w:val="auto"/>
          <w:u w:val="none"/>
        </w:rPr>
        <w:t xml:space="preserve"> at SC23</w:t>
      </w:r>
    </w:p>
    <w:p w14:paraId="0A60A42C" w14:textId="3FE5D266" w:rsidR="00BB63B0" w:rsidRDefault="00BB63B0" w:rsidP="00291A8E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Ultra-Ethernet Consortium – Are we meeting with them at SC23?</w:t>
      </w:r>
    </w:p>
    <w:p w14:paraId="666831F0" w14:textId="53D2EBE6" w:rsidR="004B42F4" w:rsidRPr="00291A8E" w:rsidRDefault="004B42F4" w:rsidP="004B42F4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plan to talk with them at SC23, and we think there is a strong overlap and reason to work together, so we will talk to them while at the Standards Pavilion area</w:t>
      </w:r>
    </w:p>
    <w:p w14:paraId="078A416E" w14:textId="77777777" w:rsidR="00753900" w:rsidRDefault="00753900" w:rsidP="00753900">
      <w:pPr>
        <w:pStyle w:val="ListParagraph"/>
        <w:rPr>
          <w:rStyle w:val="Hyperlink"/>
          <w:color w:val="auto"/>
          <w:u w:val="none"/>
        </w:rPr>
      </w:pPr>
    </w:p>
    <w:p w14:paraId="135D90D7" w14:textId="75E3EEE2" w:rsidR="00753900" w:rsidRDefault="00753900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Gold Deck Review</w:t>
      </w:r>
    </w:p>
    <w:p w14:paraId="5A1236D2" w14:textId="79F9E7BE" w:rsidR="00922117" w:rsidRDefault="00922117" w:rsidP="00922117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Not ready yet, will address in an upcoming XWG</w:t>
      </w:r>
    </w:p>
    <w:p w14:paraId="19DFA7DB" w14:textId="77777777" w:rsidR="00AD2E1C" w:rsidRDefault="00AD2E1C" w:rsidP="00AD2E1C">
      <w:pPr>
        <w:pStyle w:val="BodyText"/>
        <w:rPr>
          <w:rStyle w:val="Hyperlink"/>
          <w:color w:val="auto"/>
          <w:u w:val="none"/>
        </w:rPr>
      </w:pPr>
    </w:p>
    <w:p w14:paraId="7D1938B1" w14:textId="17334CDA" w:rsidR="004C0068" w:rsidRDefault="004C0068" w:rsidP="004C0068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Schedule for Nov (tentative):</w:t>
      </w:r>
    </w:p>
    <w:p w14:paraId="00321315" w14:textId="0C2B4B14" w:rsidR="004C0068" w:rsidRDefault="004C0068" w:rsidP="004C0068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Nov. 2 – XWG</w:t>
      </w:r>
    </w:p>
    <w:p w14:paraId="4F4B456B" w14:textId="5EE8F71A" w:rsidR="004C0068" w:rsidRDefault="004C0068" w:rsidP="004C0068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Nov. 9 – Optional XWG</w:t>
      </w:r>
    </w:p>
    <w:p w14:paraId="3B8C5482" w14:textId="102CB31D" w:rsidR="004C0068" w:rsidRDefault="004C0068" w:rsidP="004C0068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Nov. </w:t>
      </w:r>
      <w:r w:rsidR="00F25813">
        <w:rPr>
          <w:rStyle w:val="Hyperlink"/>
          <w:color w:val="auto"/>
          <w:u w:val="none"/>
        </w:rPr>
        <w:t>16 – Cancel SC23</w:t>
      </w:r>
    </w:p>
    <w:p w14:paraId="3B7C46C6" w14:textId="34902B31" w:rsidR="00F25813" w:rsidRDefault="00F25813" w:rsidP="004C0068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Nov. 23 – Cancel Holiday in U.S.</w:t>
      </w:r>
    </w:p>
    <w:p w14:paraId="385C1027" w14:textId="52C0ADC1" w:rsidR="00F25813" w:rsidRPr="00E50A47" w:rsidRDefault="00F25813" w:rsidP="004C0068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Nov. 30 – Late November Board meeting, discuss SC23</w:t>
      </w:r>
    </w:p>
    <w:p w14:paraId="3CF2D2B2" w14:textId="25C74213" w:rsidR="00840363" w:rsidRPr="00E50A47" w:rsidRDefault="00840363" w:rsidP="009F07A9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3274" w14:textId="77777777" w:rsidR="004548D0" w:rsidRDefault="004548D0">
      <w:r>
        <w:separator/>
      </w:r>
    </w:p>
  </w:endnote>
  <w:endnote w:type="continuationSeparator" w:id="0">
    <w:p w14:paraId="0D80E297" w14:textId="77777777" w:rsidR="004548D0" w:rsidRDefault="0045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767E" w14:textId="77777777" w:rsidR="004548D0" w:rsidRDefault="004548D0">
      <w:r>
        <w:separator/>
      </w:r>
    </w:p>
  </w:footnote>
  <w:footnote w:type="continuationSeparator" w:id="0">
    <w:p w14:paraId="3B463739" w14:textId="77777777" w:rsidR="004548D0" w:rsidRDefault="0045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DAE"/>
    <w:multiLevelType w:val="hybridMultilevel"/>
    <w:tmpl w:val="8CECE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B211C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6"/>
  </w:num>
  <w:num w:numId="2" w16cid:durableId="1064177942">
    <w:abstractNumId w:val="15"/>
  </w:num>
  <w:num w:numId="3" w16cid:durableId="3405455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9"/>
  </w:num>
  <w:num w:numId="5" w16cid:durableId="1073430464">
    <w:abstractNumId w:val="13"/>
  </w:num>
  <w:num w:numId="6" w16cid:durableId="1891379816">
    <w:abstractNumId w:val="1"/>
  </w:num>
  <w:num w:numId="7" w16cid:durableId="705066114">
    <w:abstractNumId w:val="5"/>
  </w:num>
  <w:num w:numId="8" w16cid:durableId="852693952">
    <w:abstractNumId w:val="12"/>
  </w:num>
  <w:num w:numId="9" w16cid:durableId="2115860692">
    <w:abstractNumId w:val="14"/>
  </w:num>
  <w:num w:numId="10" w16cid:durableId="1891763237">
    <w:abstractNumId w:val="10"/>
  </w:num>
  <w:num w:numId="11" w16cid:durableId="1455444746">
    <w:abstractNumId w:val="2"/>
  </w:num>
  <w:num w:numId="12" w16cid:durableId="1263107074">
    <w:abstractNumId w:val="8"/>
  </w:num>
  <w:num w:numId="13" w16cid:durableId="935407495">
    <w:abstractNumId w:val="7"/>
  </w:num>
  <w:num w:numId="14" w16cid:durableId="852493442">
    <w:abstractNumId w:val="11"/>
  </w:num>
  <w:num w:numId="15" w16cid:durableId="418600343">
    <w:abstractNumId w:val="3"/>
  </w:num>
  <w:num w:numId="16" w16cid:durableId="710426418">
    <w:abstractNumId w:val="4"/>
  </w:num>
  <w:num w:numId="17" w16cid:durableId="106452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3498"/>
    <w:rsid w:val="00023775"/>
    <w:rsid w:val="00030477"/>
    <w:rsid w:val="000375D6"/>
    <w:rsid w:val="00047D1A"/>
    <w:rsid w:val="000523F9"/>
    <w:rsid w:val="0005269E"/>
    <w:rsid w:val="00067B26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04AE5"/>
    <w:rsid w:val="001230A3"/>
    <w:rsid w:val="00137A1E"/>
    <w:rsid w:val="00137C36"/>
    <w:rsid w:val="00154B4A"/>
    <w:rsid w:val="001763A4"/>
    <w:rsid w:val="001924C8"/>
    <w:rsid w:val="00195099"/>
    <w:rsid w:val="0019651C"/>
    <w:rsid w:val="001A4227"/>
    <w:rsid w:val="001A4AC6"/>
    <w:rsid w:val="001B164E"/>
    <w:rsid w:val="001B334F"/>
    <w:rsid w:val="001E18C5"/>
    <w:rsid w:val="001E3583"/>
    <w:rsid w:val="0021548A"/>
    <w:rsid w:val="002174EF"/>
    <w:rsid w:val="002229A6"/>
    <w:rsid w:val="00225358"/>
    <w:rsid w:val="00226E3F"/>
    <w:rsid w:val="00231F30"/>
    <w:rsid w:val="002346C1"/>
    <w:rsid w:val="0025368E"/>
    <w:rsid w:val="0026475E"/>
    <w:rsid w:val="0026685A"/>
    <w:rsid w:val="00274850"/>
    <w:rsid w:val="00291A8E"/>
    <w:rsid w:val="00296012"/>
    <w:rsid w:val="002B0572"/>
    <w:rsid w:val="002C20AD"/>
    <w:rsid w:val="002D4CE6"/>
    <w:rsid w:val="002D75C9"/>
    <w:rsid w:val="002E0B8D"/>
    <w:rsid w:val="002E7594"/>
    <w:rsid w:val="003231E8"/>
    <w:rsid w:val="0033005B"/>
    <w:rsid w:val="00344514"/>
    <w:rsid w:val="00344A21"/>
    <w:rsid w:val="00373E7A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46F30"/>
    <w:rsid w:val="00453301"/>
    <w:rsid w:val="00453F48"/>
    <w:rsid w:val="004548D0"/>
    <w:rsid w:val="004552C9"/>
    <w:rsid w:val="00455473"/>
    <w:rsid w:val="00462CE9"/>
    <w:rsid w:val="00483FC4"/>
    <w:rsid w:val="004979E9"/>
    <w:rsid w:val="004A0CCB"/>
    <w:rsid w:val="004A1B38"/>
    <w:rsid w:val="004A618F"/>
    <w:rsid w:val="004A64F3"/>
    <w:rsid w:val="004B2F99"/>
    <w:rsid w:val="004B42F4"/>
    <w:rsid w:val="004B7726"/>
    <w:rsid w:val="004C0068"/>
    <w:rsid w:val="004D5314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702F0"/>
    <w:rsid w:val="00586B24"/>
    <w:rsid w:val="00592C7B"/>
    <w:rsid w:val="00592FD6"/>
    <w:rsid w:val="005B3294"/>
    <w:rsid w:val="005B60D4"/>
    <w:rsid w:val="005C28FC"/>
    <w:rsid w:val="005C3895"/>
    <w:rsid w:val="005D0F22"/>
    <w:rsid w:val="005E13D1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C023A"/>
    <w:rsid w:val="006D0DB8"/>
    <w:rsid w:val="006F4D51"/>
    <w:rsid w:val="006F7FE1"/>
    <w:rsid w:val="007070FE"/>
    <w:rsid w:val="00723347"/>
    <w:rsid w:val="007258F5"/>
    <w:rsid w:val="00726AF2"/>
    <w:rsid w:val="00740F64"/>
    <w:rsid w:val="007446BA"/>
    <w:rsid w:val="00753900"/>
    <w:rsid w:val="00754709"/>
    <w:rsid w:val="00763B7D"/>
    <w:rsid w:val="0077515D"/>
    <w:rsid w:val="007920A3"/>
    <w:rsid w:val="007B239F"/>
    <w:rsid w:val="007B2BB0"/>
    <w:rsid w:val="007B3279"/>
    <w:rsid w:val="007B6CEF"/>
    <w:rsid w:val="007D08FE"/>
    <w:rsid w:val="007E00F8"/>
    <w:rsid w:val="007F536F"/>
    <w:rsid w:val="0080415B"/>
    <w:rsid w:val="00804985"/>
    <w:rsid w:val="008057C2"/>
    <w:rsid w:val="008222AA"/>
    <w:rsid w:val="008256B7"/>
    <w:rsid w:val="00840363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2117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A64F7"/>
    <w:rsid w:val="009B0208"/>
    <w:rsid w:val="009B3869"/>
    <w:rsid w:val="009F07A9"/>
    <w:rsid w:val="009F42C7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D2E1C"/>
    <w:rsid w:val="00AE6355"/>
    <w:rsid w:val="00AF15B4"/>
    <w:rsid w:val="00B023F9"/>
    <w:rsid w:val="00B03725"/>
    <w:rsid w:val="00B15964"/>
    <w:rsid w:val="00B2786B"/>
    <w:rsid w:val="00B30963"/>
    <w:rsid w:val="00B31311"/>
    <w:rsid w:val="00B3131F"/>
    <w:rsid w:val="00B5508C"/>
    <w:rsid w:val="00B669DB"/>
    <w:rsid w:val="00B72343"/>
    <w:rsid w:val="00B76BB1"/>
    <w:rsid w:val="00B77478"/>
    <w:rsid w:val="00BA4ED9"/>
    <w:rsid w:val="00BA7641"/>
    <w:rsid w:val="00BB031A"/>
    <w:rsid w:val="00BB3D83"/>
    <w:rsid w:val="00BB63B0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47976"/>
    <w:rsid w:val="00C5464C"/>
    <w:rsid w:val="00C55AF3"/>
    <w:rsid w:val="00C63AFC"/>
    <w:rsid w:val="00C64FE2"/>
    <w:rsid w:val="00CA3D3B"/>
    <w:rsid w:val="00CB0A96"/>
    <w:rsid w:val="00CC79CB"/>
    <w:rsid w:val="00CD1E1B"/>
    <w:rsid w:val="00CD2AC5"/>
    <w:rsid w:val="00CD72F5"/>
    <w:rsid w:val="00CD7D00"/>
    <w:rsid w:val="00CE48F5"/>
    <w:rsid w:val="00D01E95"/>
    <w:rsid w:val="00D053DE"/>
    <w:rsid w:val="00D120E9"/>
    <w:rsid w:val="00D31CD5"/>
    <w:rsid w:val="00D366EC"/>
    <w:rsid w:val="00D44938"/>
    <w:rsid w:val="00D716BE"/>
    <w:rsid w:val="00D84A03"/>
    <w:rsid w:val="00D95048"/>
    <w:rsid w:val="00DB360A"/>
    <w:rsid w:val="00DB447A"/>
    <w:rsid w:val="00DC44DB"/>
    <w:rsid w:val="00DC580B"/>
    <w:rsid w:val="00E11347"/>
    <w:rsid w:val="00E13ADB"/>
    <w:rsid w:val="00E14F12"/>
    <w:rsid w:val="00E34DB0"/>
    <w:rsid w:val="00E50A47"/>
    <w:rsid w:val="00E73690"/>
    <w:rsid w:val="00E7778A"/>
    <w:rsid w:val="00E806A2"/>
    <w:rsid w:val="00E85569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129F8"/>
    <w:rsid w:val="00F215D2"/>
    <w:rsid w:val="00F25813"/>
    <w:rsid w:val="00F475CE"/>
    <w:rsid w:val="00F479F5"/>
    <w:rsid w:val="00F62482"/>
    <w:rsid w:val="00F726D8"/>
    <w:rsid w:val="00F736D8"/>
    <w:rsid w:val="00F81C8E"/>
    <w:rsid w:val="00F97919"/>
    <w:rsid w:val="00FA2E32"/>
    <w:rsid w:val="00FB2669"/>
    <w:rsid w:val="00FB4D52"/>
    <w:rsid w:val="00FC0426"/>
    <w:rsid w:val="00FD0B09"/>
    <w:rsid w:val="00FD31FB"/>
    <w:rsid w:val="00FD52A0"/>
    <w:rsid w:val="00FD69D8"/>
    <w:rsid w:val="00FD72AD"/>
    <w:rsid w:val="00FE11B9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/2022/OFABoardMinutes_202201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56</cp:revision>
  <cp:lastPrinted>2017-04-19T19:22:00Z</cp:lastPrinted>
  <dcterms:created xsi:type="dcterms:W3CDTF">2020-07-13T19:52:00Z</dcterms:created>
  <dcterms:modified xsi:type="dcterms:W3CDTF">2023-10-19T17:32:00Z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