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1477D7E5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FC0426">
        <w:rPr>
          <w:b/>
          <w:sz w:val="24"/>
        </w:rPr>
        <w:t>an.</w:t>
      </w:r>
      <w:r w:rsidR="00DB447A">
        <w:rPr>
          <w:b/>
          <w:sz w:val="24"/>
        </w:rPr>
        <w:t xml:space="preserve"> </w:t>
      </w:r>
      <w:r w:rsidR="00FC0426">
        <w:rPr>
          <w:b/>
          <w:sz w:val="24"/>
        </w:rPr>
        <w:t>2</w:t>
      </w:r>
      <w:r w:rsidR="00296012">
        <w:rPr>
          <w:b/>
          <w:sz w:val="24"/>
        </w:rPr>
        <w:t>0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77478">
        <w:rPr>
          <w:b/>
          <w:sz w:val="24"/>
        </w:rPr>
        <w:t>2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C1614E" w:rsidRDefault="00FD69D8">
      <w:pPr>
        <w:ind w:firstLine="360"/>
        <w:rPr>
          <w:b/>
          <w:sz w:val="24"/>
        </w:rPr>
      </w:pPr>
      <w:r w:rsidRPr="00C1614E">
        <w:rPr>
          <w:b/>
          <w:sz w:val="24"/>
        </w:rPr>
        <w:tab/>
        <w:t>At-Large / Harold Cook</w:t>
      </w:r>
    </w:p>
    <w:p w14:paraId="4DD913BB" w14:textId="77777777" w:rsidR="00384016" w:rsidRPr="00C1614E" w:rsidRDefault="00FD69D8">
      <w:pPr>
        <w:ind w:firstLine="720"/>
        <w:rPr>
          <w:b/>
          <w:sz w:val="24"/>
        </w:rPr>
      </w:pPr>
      <w:r w:rsidRPr="00C1614E">
        <w:rPr>
          <w:b/>
          <w:sz w:val="24"/>
        </w:rPr>
        <w:t>HPE / John Byrne</w:t>
      </w:r>
    </w:p>
    <w:p w14:paraId="1C51CC0C" w14:textId="77777777" w:rsidR="00384016" w:rsidRPr="00C1614E" w:rsidRDefault="00FD69D8">
      <w:pPr>
        <w:ind w:firstLine="720"/>
        <w:rPr>
          <w:b/>
          <w:sz w:val="24"/>
        </w:rPr>
      </w:pPr>
      <w:r w:rsidRPr="00C1614E">
        <w:rPr>
          <w:b/>
          <w:sz w:val="24"/>
        </w:rPr>
        <w:t>IBM / Bernard Metzler</w:t>
      </w:r>
    </w:p>
    <w:p w14:paraId="090DB9A9" w14:textId="4C4D2C91" w:rsidR="00384016" w:rsidRPr="007B1B38" w:rsidRDefault="00FD69D8">
      <w:pPr>
        <w:ind w:firstLine="720"/>
        <w:rPr>
          <w:b/>
          <w:sz w:val="24"/>
        </w:rPr>
      </w:pPr>
      <w:r w:rsidRPr="007B1B38">
        <w:rPr>
          <w:b/>
          <w:sz w:val="24"/>
        </w:rPr>
        <w:t xml:space="preserve">Intel / </w:t>
      </w:r>
      <w:r w:rsidR="00612EAB" w:rsidRPr="007B1B38">
        <w:rPr>
          <w:b/>
          <w:sz w:val="24"/>
        </w:rPr>
        <w:t>Phil Cayton</w:t>
      </w:r>
    </w:p>
    <w:p w14:paraId="3F37278E" w14:textId="77777777" w:rsidR="00384016" w:rsidRPr="00C1614E" w:rsidRDefault="00FD69D8">
      <w:pPr>
        <w:ind w:firstLine="720"/>
        <w:rPr>
          <w:b/>
          <w:sz w:val="24"/>
        </w:rPr>
      </w:pPr>
      <w:r w:rsidRPr="00C1614E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C1614E" w:rsidRDefault="00FD69D8">
      <w:pPr>
        <w:ind w:firstLine="720"/>
        <w:rPr>
          <w:b/>
          <w:sz w:val="24"/>
        </w:rPr>
      </w:pPr>
      <w:r w:rsidRPr="00C1614E">
        <w:rPr>
          <w:b/>
          <w:sz w:val="24"/>
        </w:rPr>
        <w:t xml:space="preserve">Oak Ridge / </w:t>
      </w:r>
      <w:r w:rsidR="002229A6" w:rsidRPr="00C1614E">
        <w:rPr>
          <w:b/>
          <w:sz w:val="24"/>
        </w:rPr>
        <w:t>Ch</w:t>
      </w:r>
      <w:r w:rsidR="008057C2" w:rsidRPr="00C1614E">
        <w:rPr>
          <w:b/>
          <w:sz w:val="24"/>
        </w:rPr>
        <w:t xml:space="preserve">ris </w:t>
      </w:r>
      <w:r w:rsidR="00F479F5" w:rsidRPr="00C1614E">
        <w:rPr>
          <w:b/>
          <w:sz w:val="24"/>
        </w:rPr>
        <w:t>Z</w:t>
      </w:r>
      <w:r w:rsidR="008057C2" w:rsidRPr="00C1614E">
        <w:rPr>
          <w:b/>
          <w:sz w:val="24"/>
        </w:rPr>
        <w:t>immer</w:t>
      </w:r>
      <w:r w:rsidRPr="00C1614E">
        <w:rPr>
          <w:b/>
          <w:sz w:val="24"/>
        </w:rPr>
        <w:t xml:space="preserve"> </w:t>
      </w:r>
    </w:p>
    <w:p w14:paraId="5B4FDC87" w14:textId="77777777" w:rsidR="00384016" w:rsidRPr="00C1614E" w:rsidRDefault="00FD69D8">
      <w:pPr>
        <w:ind w:firstLine="720"/>
        <w:rPr>
          <w:b/>
          <w:sz w:val="24"/>
        </w:rPr>
      </w:pPr>
      <w:r w:rsidRPr="00C1614E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C1614E" w:rsidRDefault="00655ED2" w:rsidP="000B1BBB">
      <w:pPr>
        <w:ind w:firstLine="720"/>
        <w:rPr>
          <w:b/>
          <w:sz w:val="24"/>
        </w:rPr>
      </w:pPr>
      <w:r w:rsidRPr="00C1614E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278A903C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09CC0938" w14:textId="738A5E64" w:rsidR="00DB3CE0" w:rsidRDefault="00DB3CE0" w:rsidP="00DB3CE0">
      <w:pPr>
        <w:pStyle w:val="BodyText"/>
      </w:pPr>
    </w:p>
    <w:p w14:paraId="7787AFCC" w14:textId="54A16046" w:rsidR="00DB3CE0" w:rsidRDefault="00DB3CE0" w:rsidP="00DB3CE0">
      <w:pPr>
        <w:pStyle w:val="BodyText"/>
        <w:numPr>
          <w:ilvl w:val="0"/>
          <w:numId w:val="18"/>
        </w:numPr>
      </w:pPr>
      <w:r w:rsidRPr="00DB3CE0">
        <w:t>We have been invited to present (via zoom) for </w:t>
      </w:r>
      <w:r w:rsidRPr="00DB3CE0">
        <w:rPr>
          <w:b/>
          <w:bCs/>
        </w:rPr>
        <w:t>10 minutes</w:t>
      </w:r>
      <w:r w:rsidRPr="00DB3CE0">
        <w:t> at the Compute, Memory, and Storage Initiative Marketing Yearly Report at the SNIA Symposium on Wednesday </w:t>
      </w:r>
      <w:r w:rsidRPr="00DB3CE0">
        <w:rPr>
          <w:b/>
          <w:bCs/>
        </w:rPr>
        <w:t>January 26</w:t>
      </w:r>
      <w:r w:rsidRPr="00DB3CE0">
        <w:t xml:space="preserve">, </w:t>
      </w:r>
      <w:proofErr w:type="gramStart"/>
      <w:r w:rsidRPr="00DB3CE0">
        <w:t>2022</w:t>
      </w:r>
      <w:proofErr w:type="gramEnd"/>
      <w:r w:rsidRPr="00DB3CE0">
        <w:t xml:space="preserve"> from 11 am to 1 pm PT (most likely around noon).</w:t>
      </w:r>
    </w:p>
    <w:p w14:paraId="4DF73C10" w14:textId="77777777" w:rsidR="00DB3CE0" w:rsidRPr="00DB3CE0" w:rsidRDefault="00DB3CE0" w:rsidP="00A82EDA">
      <w:pPr>
        <w:pStyle w:val="BodyText"/>
        <w:ind w:left="1080"/>
      </w:pPr>
    </w:p>
    <w:p w14:paraId="2B70174D" w14:textId="77777777" w:rsidR="00DB3CE0" w:rsidRPr="00DB3CE0" w:rsidRDefault="00DB3CE0" w:rsidP="00DB3CE0">
      <w:pPr>
        <w:pStyle w:val="BodyText"/>
        <w:numPr>
          <w:ilvl w:val="0"/>
          <w:numId w:val="18"/>
        </w:numPr>
      </w:pPr>
      <w:r w:rsidRPr="00DB3CE0">
        <w:t xml:space="preserve">The CMSI and SNIA members attending would like an update on alliance activities </w:t>
      </w:r>
      <w:proofErr w:type="gramStart"/>
      <w:r w:rsidRPr="00DB3CE0">
        <w:t>and also</w:t>
      </w:r>
      <w:proofErr w:type="gramEnd"/>
      <w:r w:rsidRPr="00DB3CE0">
        <w:t xml:space="preserve"> any joint opportunities that could arise in 2022 with OFA and the SNIA CMSI.</w:t>
      </w:r>
    </w:p>
    <w:p w14:paraId="063AB7EC" w14:textId="74C56ADC" w:rsidR="00DB3CE0" w:rsidRPr="00DB3CE0" w:rsidRDefault="00DB3CE0" w:rsidP="00DB3CE0">
      <w:pPr>
        <w:pStyle w:val="BodyText"/>
        <w:ind w:left="360" w:firstLine="60"/>
      </w:pPr>
    </w:p>
    <w:p w14:paraId="15AE8F23" w14:textId="2A9BB157" w:rsidR="00DB3CE0" w:rsidRDefault="00DB3CE0" w:rsidP="00DB3CE0">
      <w:pPr>
        <w:pStyle w:val="BodyText"/>
        <w:numPr>
          <w:ilvl w:val="0"/>
          <w:numId w:val="18"/>
        </w:numPr>
      </w:pPr>
      <w:r w:rsidRPr="00DB3CE0">
        <w:t>The goal is, of course, to chat about opportunities/activities in line with us and the CSMI folks – Some 20Km thoughts on what we could discuss:</w:t>
      </w:r>
    </w:p>
    <w:p w14:paraId="3FC65B3A" w14:textId="77777777" w:rsidR="00A82EDA" w:rsidRDefault="00A82EDA" w:rsidP="00A82EDA">
      <w:pPr>
        <w:pStyle w:val="ListParagraph"/>
      </w:pPr>
    </w:p>
    <w:p w14:paraId="31EF2E0C" w14:textId="77777777" w:rsidR="00A82EDA" w:rsidRPr="00DB3CE0" w:rsidRDefault="00A82EDA" w:rsidP="00A82EDA">
      <w:pPr>
        <w:pStyle w:val="BodyText"/>
        <w:ind w:left="1080"/>
      </w:pPr>
    </w:p>
    <w:p w14:paraId="64B5E03E" w14:textId="37A683E2" w:rsidR="00DB3CE0" w:rsidRDefault="00DB3CE0" w:rsidP="00DB3CE0">
      <w:pPr>
        <w:pStyle w:val="BodyText"/>
        <w:numPr>
          <w:ilvl w:val="0"/>
          <w:numId w:val="18"/>
        </w:numPr>
      </w:pPr>
      <w:r w:rsidRPr="00DB3CE0">
        <w:t>1 – OFA Workshop – promote the WS, prompt for submissions, …</w:t>
      </w:r>
    </w:p>
    <w:p w14:paraId="0A1E3757" w14:textId="77777777" w:rsidR="00A82EDA" w:rsidRPr="00DB3CE0" w:rsidRDefault="00A82EDA" w:rsidP="00A82EDA">
      <w:pPr>
        <w:pStyle w:val="BodyText"/>
        <w:ind w:left="1080"/>
      </w:pPr>
    </w:p>
    <w:p w14:paraId="3068A302" w14:textId="443DCDF6" w:rsidR="00DB3CE0" w:rsidRDefault="00DB3CE0" w:rsidP="00DB3CE0">
      <w:pPr>
        <w:pStyle w:val="BodyText"/>
        <w:numPr>
          <w:ilvl w:val="0"/>
          <w:numId w:val="18"/>
        </w:numPr>
      </w:pPr>
      <w:r w:rsidRPr="00DB3CE0">
        <w:t>2 – OFMF – Certainly discuss the Workload and accelerator angles</w:t>
      </w:r>
    </w:p>
    <w:p w14:paraId="1213298A" w14:textId="77777777" w:rsidR="00A82EDA" w:rsidRPr="00DB3CE0" w:rsidRDefault="00A82EDA" w:rsidP="00A82EDA">
      <w:pPr>
        <w:pStyle w:val="BodyText"/>
      </w:pPr>
    </w:p>
    <w:p w14:paraId="39426090" w14:textId="5B8CB737" w:rsidR="00DB3CE0" w:rsidRDefault="00DB3CE0" w:rsidP="00DB3CE0">
      <w:pPr>
        <w:pStyle w:val="BodyText"/>
        <w:numPr>
          <w:ilvl w:val="0"/>
          <w:numId w:val="18"/>
        </w:numPr>
      </w:pPr>
      <w:r w:rsidRPr="00DB3CE0">
        <w:t>3 – Promote the FSDP (and the webinar series)</w:t>
      </w:r>
    </w:p>
    <w:p w14:paraId="405DB297" w14:textId="77777777" w:rsidR="00A82EDA" w:rsidRPr="00DB3CE0" w:rsidRDefault="00A82EDA" w:rsidP="00A82EDA">
      <w:pPr>
        <w:pStyle w:val="BodyText"/>
      </w:pPr>
    </w:p>
    <w:p w14:paraId="427F502D" w14:textId="3DFF3F66" w:rsidR="00DB3CE0" w:rsidRDefault="00DB3CE0" w:rsidP="00DB3CE0">
      <w:pPr>
        <w:pStyle w:val="BodyText"/>
        <w:numPr>
          <w:ilvl w:val="0"/>
          <w:numId w:val="18"/>
        </w:numPr>
      </w:pPr>
      <w:r w:rsidRPr="00DB3CE0">
        <w:t>4 – OFI – with input from Sean, etc.</w:t>
      </w:r>
    </w:p>
    <w:p w14:paraId="3C01DF8B" w14:textId="77777777" w:rsidR="00DB3CE0" w:rsidRPr="00DB3CE0" w:rsidRDefault="00DB3CE0" w:rsidP="00DB3CE0">
      <w:pPr>
        <w:pStyle w:val="BodyText"/>
      </w:pPr>
      <w:r w:rsidRPr="00DB3CE0">
        <w:t> </w:t>
      </w:r>
    </w:p>
    <w:p w14:paraId="2EE9AFD7" w14:textId="77777777" w:rsidR="00DB3CE0" w:rsidRPr="00DB3CE0" w:rsidRDefault="00DB3CE0" w:rsidP="00DB3CE0">
      <w:pPr>
        <w:pStyle w:val="BodyText"/>
      </w:pPr>
      <w:r w:rsidRPr="00DB3CE0">
        <w:t>Slides are due by COB Friday, January 21, 2022</w:t>
      </w:r>
    </w:p>
    <w:p w14:paraId="1E54133F" w14:textId="77777777" w:rsidR="00DB3CE0" w:rsidRDefault="00DB3CE0" w:rsidP="00DB3CE0">
      <w:pPr>
        <w:pStyle w:val="BodyText"/>
      </w:pPr>
    </w:p>
    <w:p w14:paraId="3AC1D05F" w14:textId="77777777" w:rsidR="000B2B27" w:rsidRDefault="000B2B27" w:rsidP="000B2B27">
      <w:pPr>
        <w:pStyle w:val="BodyText"/>
      </w:pPr>
    </w:p>
    <w:p w14:paraId="5D2E4310" w14:textId="42FE209F" w:rsidR="009F07A9" w:rsidRPr="004E5807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lastRenderedPageBreak/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0F6B94" w:rsidRPr="005B6FD9">
          <w:rPr>
            <w:rStyle w:val="Hyperlink"/>
          </w:rPr>
          <w:t xml:space="preserve">December </w:t>
        </w:r>
        <w:r w:rsidR="005B6FD9" w:rsidRPr="005B6FD9">
          <w:rPr>
            <w:rStyle w:val="Hyperlink"/>
          </w:rPr>
          <w:t>9, 2021</w:t>
        </w:r>
      </w:hyperlink>
    </w:p>
    <w:p w14:paraId="001DE0B1" w14:textId="77777777" w:rsidR="004E5807" w:rsidRDefault="004E5807" w:rsidP="004E5807">
      <w:pPr>
        <w:pStyle w:val="ListParagraph"/>
      </w:pPr>
    </w:p>
    <w:p w14:paraId="2A364C67" w14:textId="65CAA843" w:rsidR="004E5807" w:rsidRPr="00E60BD7" w:rsidRDefault="004E5807" w:rsidP="00E60BD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60BD7">
        <w:rPr>
          <w:sz w:val="24"/>
          <w:szCs w:val="24"/>
        </w:rPr>
        <w:t xml:space="preserve">A motion was made to approve the Board minutes from February 18, 2020.  The motion was made by Mike Aguilar (Sandia) and seconded by John Byrne (HPE).  </w:t>
      </w:r>
      <w:r w:rsidR="00010A35">
        <w:rPr>
          <w:sz w:val="24"/>
          <w:szCs w:val="24"/>
        </w:rPr>
        <w:t>The vote carried by unanimous vote.</w:t>
      </w:r>
    </w:p>
    <w:p w14:paraId="248BFFFA" w14:textId="77777777" w:rsidR="005B6FD9" w:rsidRDefault="005B6FD9" w:rsidP="005B6FD9">
      <w:pPr>
        <w:pStyle w:val="ListParagraph"/>
        <w:rPr>
          <w:rStyle w:val="Hyperlink"/>
          <w:color w:val="auto"/>
          <w:u w:val="none"/>
        </w:rPr>
      </w:pPr>
    </w:p>
    <w:p w14:paraId="65C07D18" w14:textId="5A62612E" w:rsidR="005B6FD9" w:rsidRDefault="0079796A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44977000" w14:textId="77777777" w:rsidR="006D15D3" w:rsidRDefault="006D15D3" w:rsidP="006D15D3">
      <w:pPr>
        <w:pStyle w:val="ListParagraph"/>
        <w:rPr>
          <w:rStyle w:val="Hyperlink"/>
          <w:color w:val="auto"/>
          <w:u w:val="none"/>
        </w:rPr>
      </w:pPr>
    </w:p>
    <w:p w14:paraId="1DA45682" w14:textId="5928747A" w:rsidR="006D15D3" w:rsidRDefault="006D15D3" w:rsidP="006D15D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 – Next workshop will be fully virtual again.  Blackwell is willing to allow us to move our booking to 2023.</w:t>
      </w:r>
      <w:r w:rsidR="009E7A29">
        <w:rPr>
          <w:rStyle w:val="Hyperlink"/>
          <w:color w:val="auto"/>
          <w:u w:val="none"/>
        </w:rPr>
        <w:t xml:space="preserve">  New dates are April 26-28, with a total of 27 time slots for presentations, and a parallel training track.</w:t>
      </w:r>
    </w:p>
    <w:p w14:paraId="00094677" w14:textId="77777777" w:rsidR="008632DB" w:rsidRDefault="008632DB" w:rsidP="008632DB">
      <w:pPr>
        <w:pStyle w:val="BodyText"/>
        <w:ind w:left="792"/>
        <w:rPr>
          <w:rStyle w:val="Hyperlink"/>
          <w:color w:val="auto"/>
          <w:u w:val="none"/>
        </w:rPr>
      </w:pPr>
    </w:p>
    <w:p w14:paraId="76BC00B1" w14:textId="7EE0E40C" w:rsidR="002C5C53" w:rsidRDefault="008B3D22" w:rsidP="006D15D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FSDP WG </w:t>
      </w:r>
      <w:r w:rsidR="00EA7505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</w:t>
      </w:r>
      <w:r w:rsidR="00EA7505">
        <w:rPr>
          <w:rStyle w:val="Hyperlink"/>
          <w:color w:val="auto"/>
          <w:u w:val="none"/>
        </w:rPr>
        <w:t>First and second webinars complete, one more to go next week.</w:t>
      </w:r>
    </w:p>
    <w:p w14:paraId="14998FA2" w14:textId="77777777" w:rsidR="008632DB" w:rsidRDefault="008632DB" w:rsidP="008632DB">
      <w:pPr>
        <w:pStyle w:val="BodyText"/>
        <w:rPr>
          <w:rStyle w:val="Hyperlink"/>
          <w:color w:val="auto"/>
          <w:u w:val="none"/>
        </w:rPr>
      </w:pPr>
    </w:p>
    <w:p w14:paraId="423B9EC6" w14:textId="0CB00E7C" w:rsidR="008632DB" w:rsidRPr="008632DB" w:rsidRDefault="00EA7505" w:rsidP="008632DB">
      <w:pPr>
        <w:pStyle w:val="BodyText"/>
        <w:numPr>
          <w:ilvl w:val="1"/>
          <w:numId w:val="2"/>
        </w:numPr>
      </w:pPr>
      <w:r>
        <w:rPr>
          <w:rStyle w:val="Hyperlink"/>
          <w:color w:val="auto"/>
          <w:u w:val="none"/>
        </w:rPr>
        <w:t>OFI WG</w:t>
      </w:r>
      <w:r w:rsidR="00A001B1">
        <w:rPr>
          <w:rStyle w:val="Hyperlink"/>
          <w:color w:val="auto"/>
          <w:u w:val="none"/>
        </w:rPr>
        <w:t xml:space="preserve"> – </w:t>
      </w:r>
      <w:r w:rsidR="008632DB" w:rsidRPr="008632DB">
        <w:t xml:space="preserve">Things are quiet in OFIWG land.  The next release of </w:t>
      </w:r>
      <w:proofErr w:type="spellStart"/>
      <w:r w:rsidR="008632DB" w:rsidRPr="008632DB">
        <w:t>libfabric</w:t>
      </w:r>
      <w:proofErr w:type="spellEnd"/>
      <w:r w:rsidR="008632DB" w:rsidRPr="008632DB">
        <w:t xml:space="preserve"> (1.15) will likely be near the end of March.  We did get Coverity scans up and running again after 6+ months of downtime (result from losing </w:t>
      </w:r>
      <w:proofErr w:type="spellStart"/>
      <w:r w:rsidR="008632DB" w:rsidRPr="008632DB">
        <w:t>travis</w:t>
      </w:r>
      <w:proofErr w:type="spellEnd"/>
      <w:r w:rsidR="008632DB" w:rsidRPr="008632DB">
        <w:t xml:space="preserve"> CI support).</w:t>
      </w:r>
    </w:p>
    <w:p w14:paraId="014B46D8" w14:textId="0446EDCC" w:rsidR="00EA7505" w:rsidRDefault="00EA7505" w:rsidP="008632DB">
      <w:pPr>
        <w:pStyle w:val="BodyText"/>
        <w:rPr>
          <w:rStyle w:val="Hyperlink"/>
          <w:color w:val="auto"/>
          <w:u w:val="none"/>
        </w:rPr>
      </w:pPr>
    </w:p>
    <w:p w14:paraId="21348E7F" w14:textId="1715E807" w:rsidR="00EA7505" w:rsidRDefault="00EA7505" w:rsidP="00492501">
      <w:pPr>
        <w:pStyle w:val="BodyText"/>
        <w:numPr>
          <w:ilvl w:val="1"/>
          <w:numId w:val="2"/>
        </w:numPr>
        <w:spacing w:after="2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 WG</w:t>
      </w:r>
      <w:r w:rsidR="00F10CD4">
        <w:rPr>
          <w:rStyle w:val="Hyperlink"/>
          <w:color w:val="auto"/>
          <w:u w:val="none"/>
        </w:rPr>
        <w:t xml:space="preserve"> – Working on docs</w:t>
      </w:r>
      <w:r w:rsidR="00D23FFE">
        <w:rPr>
          <w:rStyle w:val="Hyperlink"/>
          <w:color w:val="auto"/>
          <w:u w:val="none"/>
        </w:rPr>
        <w:t>, landing web page updates, debug of the SC21 demo to make the code more robust, preparing for future talks</w:t>
      </w:r>
    </w:p>
    <w:p w14:paraId="424A2F61" w14:textId="36856F14" w:rsidR="00492501" w:rsidRDefault="005F5A04" w:rsidP="00B343D9">
      <w:pPr>
        <w:pStyle w:val="BodyText"/>
        <w:numPr>
          <w:ilvl w:val="0"/>
          <w:numId w:val="2"/>
        </w:numPr>
        <w:spacing w:after="2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Planned web site updates – Improve OFMF and FSDP landing pages, reorganize site</w:t>
      </w:r>
      <w:r w:rsidR="00B343D9">
        <w:rPr>
          <w:rStyle w:val="Hyperlink"/>
          <w:color w:val="auto"/>
          <w:u w:val="none"/>
        </w:rPr>
        <w:t xml:space="preserve"> a little for a better menu structure.</w:t>
      </w:r>
    </w:p>
    <w:p w14:paraId="38033552" w14:textId="3516B436" w:rsidR="008632DB" w:rsidRDefault="005C43DD" w:rsidP="005C43DD">
      <w:pPr>
        <w:pStyle w:val="BodyText"/>
        <w:numPr>
          <w:ilvl w:val="0"/>
          <w:numId w:val="16"/>
        </w:numPr>
        <w:spacing w:after="2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working out a new website with more appeal for </w:t>
      </w:r>
      <w:r w:rsidR="008D61EA">
        <w:rPr>
          <w:rStyle w:val="Hyperlink"/>
          <w:color w:val="auto"/>
          <w:u w:val="none"/>
        </w:rPr>
        <w:t>visitors.</w:t>
      </w:r>
    </w:p>
    <w:p w14:paraId="421CAB53" w14:textId="44F7FB36" w:rsidR="00B343D9" w:rsidRDefault="00835294" w:rsidP="0049250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have enough non-Promoter votes to approve bylaws.  Need 1 more </w:t>
      </w:r>
      <w:r w:rsidR="008D3AD0">
        <w:rPr>
          <w:rStyle w:val="Hyperlink"/>
          <w:color w:val="auto"/>
          <w:u w:val="none"/>
        </w:rPr>
        <w:t>Promoter level vote and it will be official.</w:t>
      </w:r>
    </w:p>
    <w:p w14:paraId="786D16A3" w14:textId="7E0F1B31" w:rsidR="005C43DD" w:rsidRDefault="005C43DD" w:rsidP="005C43DD">
      <w:pPr>
        <w:pStyle w:val="BodyText"/>
        <w:ind w:left="360"/>
        <w:rPr>
          <w:rStyle w:val="Hyperlink"/>
          <w:color w:val="auto"/>
          <w:u w:val="none"/>
        </w:rPr>
      </w:pPr>
    </w:p>
    <w:p w14:paraId="249315C6" w14:textId="08D10F27" w:rsidR="005C43DD" w:rsidRDefault="008D61EA" w:rsidP="005C43DD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only need 50% of the non-Promoter member votes</w:t>
      </w:r>
    </w:p>
    <w:p w14:paraId="65311742" w14:textId="573EFE1E" w:rsidR="008D61EA" w:rsidRPr="00E50A47" w:rsidRDefault="008D61EA" w:rsidP="005C43DD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need 2/3 of the Promoter member votes.</w:t>
      </w:r>
    </w:p>
    <w:p w14:paraId="3CF2D2B2" w14:textId="35DF0A01" w:rsidR="00840363" w:rsidRDefault="00840363" w:rsidP="005C43DD">
      <w:pPr>
        <w:pStyle w:val="BodyText"/>
        <w:rPr>
          <w:rStyle w:val="Hyperlink"/>
          <w:color w:val="auto"/>
          <w:u w:val="none"/>
        </w:rPr>
      </w:pPr>
    </w:p>
    <w:p w14:paraId="488F96BD" w14:textId="7B3B57E0" w:rsidR="005C43DD" w:rsidRDefault="005C43DD" w:rsidP="005C43DD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Treasurer Report</w:t>
      </w:r>
    </w:p>
    <w:p w14:paraId="2EA722D7" w14:textId="5CF04C53" w:rsidR="005C43DD" w:rsidRDefault="005C43DD" w:rsidP="005C43DD">
      <w:pPr>
        <w:pStyle w:val="BodyText"/>
        <w:rPr>
          <w:rStyle w:val="Hyperlink"/>
          <w:color w:val="auto"/>
          <w:u w:val="none"/>
        </w:rPr>
      </w:pPr>
    </w:p>
    <w:p w14:paraId="1A87FC9E" w14:textId="490F7A29" w:rsidR="002E42CD" w:rsidRPr="002E42CD" w:rsidRDefault="002E42CD" w:rsidP="002E42CD">
      <w:pPr>
        <w:pStyle w:val="BodyText"/>
        <w:numPr>
          <w:ilvl w:val="0"/>
          <w:numId w:val="16"/>
        </w:numPr>
      </w:pPr>
      <w:r w:rsidRPr="002E42CD">
        <w:rPr>
          <w:rFonts w:ascii="Calibri" w:hAnsi="Calibri" w:cs="Calibri"/>
          <w:color w:val="000000"/>
          <w:szCs w:val="24"/>
        </w:rPr>
        <w:t xml:space="preserve">Cash position increased to 120,973.42. </w:t>
      </w:r>
    </w:p>
    <w:p w14:paraId="202A88DD" w14:textId="77777777" w:rsidR="002E42CD" w:rsidRPr="002E42CD" w:rsidRDefault="002E42CD" w:rsidP="002E42C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E42CD">
        <w:rPr>
          <w:rFonts w:ascii="Calibri" w:hAnsi="Calibri" w:cs="Calibri"/>
          <w:color w:val="000000"/>
          <w:sz w:val="24"/>
          <w:szCs w:val="24"/>
        </w:rPr>
        <w:t>Accumulated surplus decreased to $</w:t>
      </w:r>
      <w:r w:rsidRPr="002E42CD">
        <w:rPr>
          <w:rFonts w:ascii="Calibri" w:hAnsi="Calibri" w:cs="Calibri"/>
          <w:color w:val="1F3864"/>
          <w:sz w:val="24"/>
          <w:szCs w:val="24"/>
        </w:rPr>
        <w:t>83,296. </w:t>
      </w:r>
    </w:p>
    <w:p w14:paraId="11789BAE" w14:textId="6DF30C44" w:rsidR="002E42CD" w:rsidRPr="002E42CD" w:rsidRDefault="002E42CD" w:rsidP="002E42C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E42CD">
        <w:rPr>
          <w:rFonts w:ascii="Calibri" w:hAnsi="Calibri" w:cs="Calibri"/>
          <w:color w:val="000000"/>
          <w:sz w:val="24"/>
          <w:szCs w:val="24"/>
        </w:rPr>
        <w:t>Net income (loss) was reported as ($</w:t>
      </w:r>
      <w:r w:rsidRPr="002E42CD">
        <w:rPr>
          <w:rFonts w:ascii="Calibri" w:hAnsi="Calibri" w:cs="Calibri"/>
          <w:color w:val="1F3864"/>
          <w:sz w:val="24"/>
          <w:szCs w:val="24"/>
        </w:rPr>
        <w:t>7993).</w:t>
      </w:r>
    </w:p>
    <w:p w14:paraId="1A0E86BD" w14:textId="678500CE" w:rsidR="002E42CD" w:rsidRDefault="002E42CD" w:rsidP="002E42CD">
      <w:pPr>
        <w:pStyle w:val="BodyText"/>
        <w:ind w:left="720"/>
        <w:rPr>
          <w:rStyle w:val="Hyperlink"/>
          <w:color w:val="auto"/>
          <w:u w:val="none"/>
        </w:rPr>
      </w:pPr>
    </w:p>
    <w:p w14:paraId="615BDD09" w14:textId="77777777" w:rsidR="002B2F3B" w:rsidRPr="00E50A47" w:rsidRDefault="002B2F3B" w:rsidP="002B2F3B">
      <w:pPr>
        <w:pStyle w:val="BodyText"/>
        <w:ind w:left="720"/>
        <w:rPr>
          <w:rStyle w:val="Hyperlink"/>
          <w:color w:val="auto"/>
          <w:u w:val="none"/>
        </w:rPr>
      </w:pPr>
    </w:p>
    <w:sectPr w:rsidR="002B2F3B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DFDD" w14:textId="77777777" w:rsidR="00A27F3F" w:rsidRDefault="00A27F3F">
      <w:r>
        <w:separator/>
      </w:r>
    </w:p>
  </w:endnote>
  <w:endnote w:type="continuationSeparator" w:id="0">
    <w:p w14:paraId="16FE68C0" w14:textId="77777777" w:rsidR="00A27F3F" w:rsidRDefault="00A2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58FD" w14:textId="77777777" w:rsidR="00A27F3F" w:rsidRDefault="00A27F3F">
      <w:r>
        <w:separator/>
      </w:r>
    </w:p>
  </w:footnote>
  <w:footnote w:type="continuationSeparator" w:id="0">
    <w:p w14:paraId="136F8A90" w14:textId="77777777" w:rsidR="00A27F3F" w:rsidRDefault="00A2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10F05"/>
    <w:multiLevelType w:val="hybridMultilevel"/>
    <w:tmpl w:val="938A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979"/>
    <w:multiLevelType w:val="hybridMultilevel"/>
    <w:tmpl w:val="C596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915D05"/>
    <w:multiLevelType w:val="hybridMultilevel"/>
    <w:tmpl w:val="92986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10A35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0F6B94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2F3B"/>
    <w:rsid w:val="002C20AD"/>
    <w:rsid w:val="002C5C53"/>
    <w:rsid w:val="002D4CE6"/>
    <w:rsid w:val="002D75C9"/>
    <w:rsid w:val="002E42CD"/>
    <w:rsid w:val="002E7594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2501"/>
    <w:rsid w:val="004979E9"/>
    <w:rsid w:val="004A0CCB"/>
    <w:rsid w:val="004A1B38"/>
    <w:rsid w:val="004A618F"/>
    <w:rsid w:val="004A64F3"/>
    <w:rsid w:val="004B7726"/>
    <w:rsid w:val="004D5314"/>
    <w:rsid w:val="004E5807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B6FD9"/>
    <w:rsid w:val="005C28FC"/>
    <w:rsid w:val="005C3895"/>
    <w:rsid w:val="005C43DD"/>
    <w:rsid w:val="005D0F22"/>
    <w:rsid w:val="005E50AD"/>
    <w:rsid w:val="005E60F4"/>
    <w:rsid w:val="005F4589"/>
    <w:rsid w:val="005F5A04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15D3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9796A"/>
    <w:rsid w:val="007B1B38"/>
    <w:rsid w:val="007B239F"/>
    <w:rsid w:val="007B2BB0"/>
    <w:rsid w:val="007B6CEF"/>
    <w:rsid w:val="007B72A2"/>
    <w:rsid w:val="007E00F8"/>
    <w:rsid w:val="007F536F"/>
    <w:rsid w:val="00804985"/>
    <w:rsid w:val="008057C2"/>
    <w:rsid w:val="008222AA"/>
    <w:rsid w:val="008256B7"/>
    <w:rsid w:val="00835294"/>
    <w:rsid w:val="00840363"/>
    <w:rsid w:val="008560DC"/>
    <w:rsid w:val="00860DD6"/>
    <w:rsid w:val="008632DB"/>
    <w:rsid w:val="00877DAF"/>
    <w:rsid w:val="00885613"/>
    <w:rsid w:val="008956A5"/>
    <w:rsid w:val="008A1034"/>
    <w:rsid w:val="008B3D22"/>
    <w:rsid w:val="008D3AD0"/>
    <w:rsid w:val="008D61EA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E7A29"/>
    <w:rsid w:val="009F07A9"/>
    <w:rsid w:val="00A001B1"/>
    <w:rsid w:val="00A13FE4"/>
    <w:rsid w:val="00A16194"/>
    <w:rsid w:val="00A27F3F"/>
    <w:rsid w:val="00A44228"/>
    <w:rsid w:val="00A45F12"/>
    <w:rsid w:val="00A63B02"/>
    <w:rsid w:val="00A813A8"/>
    <w:rsid w:val="00A817ED"/>
    <w:rsid w:val="00A82EDA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343D9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1614E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23FFE"/>
    <w:rsid w:val="00D31CD5"/>
    <w:rsid w:val="00D366EC"/>
    <w:rsid w:val="00D44938"/>
    <w:rsid w:val="00D716BE"/>
    <w:rsid w:val="00D84A03"/>
    <w:rsid w:val="00D95048"/>
    <w:rsid w:val="00DB360A"/>
    <w:rsid w:val="00DB3CE0"/>
    <w:rsid w:val="00DB447A"/>
    <w:rsid w:val="00E11347"/>
    <w:rsid w:val="00E13ADB"/>
    <w:rsid w:val="00E14F12"/>
    <w:rsid w:val="00E34DB0"/>
    <w:rsid w:val="00E50A47"/>
    <w:rsid w:val="00E60BD7"/>
    <w:rsid w:val="00E73690"/>
    <w:rsid w:val="00E7778A"/>
    <w:rsid w:val="00E806A2"/>
    <w:rsid w:val="00EA02AD"/>
    <w:rsid w:val="00EA33F7"/>
    <w:rsid w:val="00EA4FDE"/>
    <w:rsid w:val="00EA5395"/>
    <w:rsid w:val="00EA750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0CD4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B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1/OFABoardMinutes_2021120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15</cp:revision>
  <cp:lastPrinted>2017-04-19T19:22:00Z</cp:lastPrinted>
  <dcterms:created xsi:type="dcterms:W3CDTF">2022-01-20T17:56:00Z</dcterms:created>
  <dcterms:modified xsi:type="dcterms:W3CDTF">2022-01-20T18:28:00Z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