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7C3" w14:textId="48161397" w:rsidR="00AA412D" w:rsidRDefault="004F6506" w:rsidP="00EA0143">
      <w:pPr>
        <w:pStyle w:val="Title"/>
        <w:jc w:val="center"/>
      </w:pPr>
      <w:proofErr w:type="spellStart"/>
      <w:r>
        <w:t>OpenFabrics</w:t>
      </w:r>
      <w:proofErr w:type="spellEnd"/>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proofErr w:type="spellStart"/>
      <w:r w:rsidR="004F6506">
        <w:t>OpenFabrics</w:t>
      </w:r>
      <w:proofErr w:type="spellEnd"/>
      <w:r w:rsidR="004F6506">
        <w:t xml:space="preserve"> Inc</w:t>
      </w:r>
      <w:r>
        <w:t>.</w:t>
      </w:r>
      <w:r w:rsidR="00A46376">
        <w:t xml:space="preserve"> (</w:t>
      </w:r>
      <w:r w:rsidR="004F6506">
        <w:t xml:space="preserve">dba </w:t>
      </w:r>
      <w:proofErr w:type="spellStart"/>
      <w:r w:rsidR="004F6506">
        <w:t>OpenFabrics</w:t>
      </w:r>
      <w:proofErr w:type="spellEnd"/>
      <w:r w:rsidR="004F6506">
        <w:t xml:space="preserve"> Alliance</w:t>
      </w:r>
      <w:proofErr w:type="gramStart"/>
      <w:r w:rsidR="00A46376">
        <w:t>)</w:t>
      </w:r>
      <w:proofErr w:type="gramEnd"/>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w:t>
      </w:r>
      <w:proofErr w:type="gramStart"/>
      <w:r w:rsidR="002A114F" w:rsidRPr="00630DE5">
        <w:t>open source</w:t>
      </w:r>
      <w:proofErr w:type="gramEnd"/>
      <w:r w:rsidR="002A114F" w:rsidRPr="00630DE5">
        <w:t xml:space="preserv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xml:space="preserve">. Members will bear </w:t>
      </w:r>
      <w:proofErr w:type="gramStart"/>
      <w:r w:rsidRPr="004260DC">
        <w:rPr>
          <w:bCs/>
        </w:rPr>
        <w:t>all of</w:t>
      </w:r>
      <w:proofErr w:type="gramEnd"/>
      <w:r w:rsidRPr="004260DC">
        <w:rPr>
          <w:bCs/>
        </w:rPr>
        <w:t xml:space="preserve">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65965ABD"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w:t>
      </w:r>
      <w:proofErr w:type="gramStart"/>
      <w:r w:rsidR="00096A14" w:rsidRPr="005A18D3">
        <w:rPr>
          <w:bCs/>
          <w:color w:val="000000" w:themeColor="text1"/>
        </w:rPr>
        <w:t>Member</w:t>
      </w:r>
      <w:proofErr w:type="gramEnd"/>
      <w:r w:rsidR="00096A14" w:rsidRPr="005A18D3">
        <w:rPr>
          <w:bCs/>
          <w:color w:val="000000" w:themeColor="text1"/>
        </w:rPr>
        <w:t xml:space="preserve">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C71BF9">
        <w:rPr>
          <w:bCs/>
          <w:color w:val="000000" w:themeColor="text1"/>
        </w:rPr>
        <w:t xml:space="preserve"> for the acquired Member</w:t>
      </w:r>
      <w:r w:rsidR="00CB3903" w:rsidRPr="005A18D3">
        <w:rPr>
          <w:bCs/>
          <w:color w:val="000000" w:themeColor="text1"/>
        </w:rPr>
        <w:t>.</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xml:space="preserve">, only </w:t>
      </w:r>
      <w:r w:rsidR="00C71BF9">
        <w:rPr>
          <w:bCs/>
          <w:color w:val="000000" w:themeColor="text1"/>
        </w:rPr>
        <w:t>the</w:t>
      </w:r>
      <w:r w:rsidR="008873B0" w:rsidRPr="005A18D3">
        <w:rPr>
          <w:bCs/>
          <w:color w:val="000000" w:themeColor="text1"/>
        </w:rPr>
        <w:t xml:space="preserve"> membership </w:t>
      </w:r>
      <w:r w:rsidR="00C71BF9">
        <w:rPr>
          <w:bCs/>
          <w:color w:val="000000" w:themeColor="text1"/>
        </w:rPr>
        <w:t>of the Member that survives the merger will continue</w:t>
      </w:r>
      <w:r w:rsidR="008873B0" w:rsidRPr="005A18D3">
        <w:rPr>
          <w:bCs/>
          <w:color w:val="000000" w:themeColor="text1"/>
        </w:rPr>
        <w:t>.</w:t>
      </w:r>
      <w:r w:rsidR="00010CDC">
        <w:rPr>
          <w:bCs/>
          <w:color w:val="000000" w:themeColor="text1"/>
        </w:rPr>
        <w:t xml:space="preserve"> This term does not otherwise limit the ability of a </w:t>
      </w:r>
      <w:proofErr w:type="gramStart"/>
      <w:r w:rsidR="00010CDC">
        <w:rPr>
          <w:bCs/>
          <w:color w:val="000000" w:themeColor="text1"/>
        </w:rPr>
        <w:t>Member</w:t>
      </w:r>
      <w:proofErr w:type="gramEnd"/>
      <w:r w:rsidR="00010CDC">
        <w:rPr>
          <w:bCs/>
          <w:color w:val="000000" w:themeColor="text1"/>
        </w:rPr>
        <w:t xml:space="preserve"> to assign its membership interest in connection with an acquisition, merger, or other change in control of the Member.</w:t>
      </w:r>
    </w:p>
    <w:p w14:paraId="1FE640D3" w14:textId="77777777" w:rsidR="00042777" w:rsidRPr="000D7C6D" w:rsidRDefault="00042777" w:rsidP="000D7C6D">
      <w:pPr>
        <w:pStyle w:val="ListParagraph"/>
        <w:ind w:left="1080"/>
        <w:rPr>
          <w:b/>
          <w:u w:val="single"/>
        </w:rPr>
      </w:pPr>
    </w:p>
    <w:p w14:paraId="61D539E5" w14:textId="59890B32" w:rsidR="00B8062A" w:rsidRPr="005A18D3" w:rsidRDefault="008815DD" w:rsidP="00B8062A">
      <w:pPr>
        <w:pStyle w:val="ListParagraph"/>
        <w:numPr>
          <w:ilvl w:val="2"/>
          <w:numId w:val="8"/>
        </w:numPr>
        <w:rPr>
          <w:b/>
          <w:color w:val="000000" w:themeColor="text1"/>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w:t>
      </w:r>
      <w:proofErr w:type="gramStart"/>
      <w:r w:rsidR="00324295" w:rsidRPr="005A18D3">
        <w:rPr>
          <w:color w:val="000000" w:themeColor="text1"/>
        </w:rPr>
        <w:t>Member’s</w:t>
      </w:r>
      <w:proofErr w:type="gramEnd"/>
      <w:r w:rsidR="00324295" w:rsidRPr="005A18D3">
        <w:rPr>
          <w:color w:val="000000" w:themeColor="text1"/>
        </w:rPr>
        <w:t xml:space="preserve">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w:t>
      </w:r>
      <w:r w:rsidR="00EB1643">
        <w:rPr>
          <w:color w:val="000000" w:themeColor="text1"/>
        </w:rPr>
        <w:t>M</w:t>
      </w:r>
      <w:r w:rsidR="00F0659C" w:rsidRPr="005A18D3">
        <w:rPr>
          <w:color w:val="000000" w:themeColor="text1"/>
        </w:rPr>
        <w:t>ember</w:t>
      </w:r>
      <w:r w:rsidR="00EB1643">
        <w:rPr>
          <w:color w:val="000000" w:themeColor="text1"/>
        </w:rPr>
        <w:t>ship</w:t>
      </w:r>
      <w:r w:rsidR="00F0659C" w:rsidRPr="005A18D3">
        <w:rPr>
          <w:color w:val="000000" w:themeColor="text1"/>
        </w:rPr>
        <w:t xml:space="preserve"> </w:t>
      </w:r>
      <w:r w:rsidR="00EB1643">
        <w:rPr>
          <w:color w:val="000000" w:themeColor="text1"/>
        </w:rPr>
        <w:t>P</w:t>
      </w:r>
      <w:r w:rsidR="00F0659C" w:rsidRPr="005A18D3">
        <w:rPr>
          <w:color w:val="000000" w:themeColor="text1"/>
        </w:rPr>
        <w:t>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 xml:space="preserve">temporarily suspend a </w:t>
      </w:r>
      <w:proofErr w:type="gramStart"/>
      <w:r w:rsidR="00B57A10" w:rsidRPr="005A18D3">
        <w:rPr>
          <w:color w:val="000000" w:themeColor="text1"/>
        </w:rPr>
        <w:t>Member</w:t>
      </w:r>
      <w:proofErr w:type="gramEnd"/>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 w:name="_Ref46334709"/>
      <w:bookmarkStart w:id="2"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w:t>
      </w:r>
      <w:proofErr w:type="gramStart"/>
      <w:r w:rsidRPr="005A18D3">
        <w:rPr>
          <w:bCs/>
          <w:color w:val="000000" w:themeColor="text1"/>
        </w:rPr>
        <w:t>a majority of</w:t>
      </w:r>
      <w:proofErr w:type="gramEnd"/>
      <w:r w:rsidRPr="005A18D3">
        <w:rPr>
          <w:bCs/>
          <w:color w:val="000000" w:themeColor="text1"/>
        </w:rPr>
        <w:t xml:space="preserve">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w:t>
      </w:r>
      <w:proofErr w:type="gramStart"/>
      <w:r w:rsidRPr="005A18D3">
        <w:rPr>
          <w:bCs/>
          <w:color w:val="000000" w:themeColor="text1"/>
        </w:rPr>
        <w:t>a majority of</w:t>
      </w:r>
      <w:proofErr w:type="gramEnd"/>
      <w:r w:rsidRPr="005A18D3">
        <w:rPr>
          <w:bCs/>
          <w:color w:val="000000" w:themeColor="text1"/>
        </w:rPr>
        <w:t xml:space="preserve">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p>
    <w:bookmarkEnd w:id="2"/>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w:t>
      </w:r>
      <w:r w:rsidRPr="00C23920">
        <w:rPr>
          <w:bCs/>
          <w:color w:val="000000" w:themeColor="text1"/>
        </w:rPr>
        <w:lastRenderedPageBreak/>
        <w:t>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5FCCF136"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w:t>
      </w:r>
      <w:r w:rsidR="00454F0C" w:rsidRPr="001837B8">
        <w:t>liabilities,</w:t>
      </w:r>
      <w:r w:rsidR="00B34595" w:rsidRPr="001837B8">
        <w:t xml:space="preserve"> or obligations of this Corporation</w:t>
      </w:r>
    </w:p>
    <w:p w14:paraId="6D2C4C28" w14:textId="53AB031D" w:rsidR="00AA412D" w:rsidRDefault="006A2E52" w:rsidP="00106B53">
      <w:pPr>
        <w:pStyle w:val="Heading1"/>
        <w:numPr>
          <w:ilvl w:val="0"/>
          <w:numId w:val="8"/>
        </w:numPr>
      </w:pPr>
      <w:bookmarkStart w:id="3" w:name="_Ref24020365"/>
      <w:r w:rsidRPr="001837B8">
        <w:t>Board of Directors</w:t>
      </w:r>
      <w:bookmarkEnd w:id="3"/>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w:t>
      </w:r>
      <w:proofErr w:type="gramStart"/>
      <w:r>
        <w:t>enter into</w:t>
      </w:r>
      <w:proofErr w:type="gramEnd"/>
      <w:r>
        <w:t xml:space="preserve"> </w:t>
      </w:r>
      <w:r>
        <w:lastRenderedPageBreak/>
        <w:t>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w:t>
      </w:r>
      <w:proofErr w:type="gramStart"/>
      <w:r w:rsidR="002049F3" w:rsidRPr="00C23920">
        <w:rPr>
          <w:bCs/>
          <w:color w:val="000000" w:themeColor="text1"/>
        </w:rPr>
        <w:t>In order to</w:t>
      </w:r>
      <w:proofErr w:type="gramEnd"/>
      <w:r w:rsidR="002049F3" w:rsidRPr="00C23920">
        <w:rPr>
          <w:bCs/>
          <w:color w:val="000000" w:themeColor="text1"/>
        </w:rPr>
        <w:t xml:space="preserve">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w:t>
      </w:r>
      <w:proofErr w:type="gramStart"/>
      <w:r w:rsidRPr="00C23920">
        <w:rPr>
          <w:color w:val="000000" w:themeColor="text1"/>
        </w:rPr>
        <w:t>a majority of</w:t>
      </w:r>
      <w:proofErr w:type="gramEnd"/>
      <w:r w:rsidRPr="00C23920">
        <w:rPr>
          <w:color w:val="000000" w:themeColor="text1"/>
        </w:rPr>
        <w:t xml:space="preserve"> the Promoter Directors (or alternate) in good standing immediately before a meeting will constitute a quorum for the transaction of business at that meeting of the Board. In the absence of a quorum at any such meeting, </w:t>
      </w:r>
      <w:proofErr w:type="gramStart"/>
      <w:r w:rsidRPr="00C23920">
        <w:rPr>
          <w:color w:val="000000" w:themeColor="text1"/>
        </w:rPr>
        <w:t>a majority of</w:t>
      </w:r>
      <w:proofErr w:type="gramEnd"/>
      <w:r w:rsidRPr="00C23920">
        <w:rPr>
          <w:color w:val="000000" w:themeColor="text1"/>
        </w:rPr>
        <w:t xml:space="preserve">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4" w:name="_Ref24025068"/>
      <w:bookmarkStart w:id="5" w:name="_Ref24538302"/>
      <w:r w:rsidRPr="00FE30B9">
        <w:rPr>
          <w:b/>
          <w:u w:val="single"/>
        </w:rPr>
        <w:t>Meetings</w:t>
      </w:r>
      <w:r w:rsidR="00453828">
        <w:rPr>
          <w:b/>
          <w:u w:val="single"/>
        </w:rPr>
        <w:t>.</w:t>
      </w:r>
      <w:bookmarkEnd w:id="4"/>
      <w:bookmarkEnd w:id="5"/>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 xml:space="preserve">otice may also be delivered by first class mail to a </w:t>
      </w:r>
      <w:proofErr w:type="gramStart"/>
      <w:r w:rsidRPr="000D7C6D">
        <w:rPr>
          <w:rFonts w:ascii="Calibri" w:hAnsi="Calibri" w:cs="Arial Unicode MS"/>
          <w:szCs w:val="32"/>
          <w14:textOutline w14:w="0" w14:cap="flat" w14:cmpd="sng" w14:algn="ctr">
            <w14:noFill/>
            <w14:prstDash w14:val="solid"/>
            <w14:bevel/>
          </w14:textOutline>
        </w:rPr>
        <w:t>Director’s</w:t>
      </w:r>
      <w:proofErr w:type="gramEnd"/>
      <w:r w:rsidRPr="000D7C6D">
        <w:rPr>
          <w:rFonts w:ascii="Calibri" w:hAnsi="Calibri" w:cs="Arial Unicode MS"/>
          <w:szCs w:val="32"/>
          <w14:textOutline w14:w="0" w14:cap="flat" w14:cmpd="sng" w14:algn="ctr">
            <w14:noFill/>
            <w14:prstDash w14:val="solid"/>
            <w14:bevel/>
          </w14:textOutline>
        </w:rPr>
        <w:t xml:space="preserve">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6"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proofErr w:type="gramStart"/>
      <w:r w:rsidR="00BD473B" w:rsidRPr="00C23920">
        <w:rPr>
          <w:color w:val="000000" w:themeColor="text1"/>
        </w:rPr>
        <w:t>Director who is not in good standing</w:t>
      </w:r>
      <w:proofErr w:type="gramEnd"/>
      <w:r w:rsidR="00BD473B" w:rsidRPr="00C23920">
        <w:rPr>
          <w:color w:val="000000" w:themeColor="text1"/>
        </w:rPr>
        <w:t xml:space="preserve">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w:t>
      </w:r>
      <w:proofErr w:type="gramStart"/>
      <w:r w:rsidR="006A2E52" w:rsidRPr="00C23920">
        <w:rPr>
          <w:color w:val="000000" w:themeColor="text1"/>
        </w:rPr>
        <w:t>the majority of</w:t>
      </w:r>
      <w:proofErr w:type="gramEnd"/>
      <w:r w:rsidR="006A2E52" w:rsidRPr="00C23920">
        <w:rPr>
          <w:color w:val="000000" w:themeColor="text1"/>
        </w:rPr>
        <w:t xml:space="preserve">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xml:space="preserve">: </w:t>
      </w:r>
      <w:r w:rsidR="006C4AF6" w:rsidRPr="00C23920">
        <w:rPr>
          <w:color w:val="000000" w:themeColor="text1"/>
        </w:rPr>
        <w:lastRenderedPageBreak/>
        <w:t>(i)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6"/>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A55DB13"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Except in the case of an Executive Session, minutes for which shall be placed in a special repository to which public access is restricted.</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proofErr w:type="gramStart"/>
      <w:r w:rsidR="005D4D38">
        <w:rPr>
          <w:bCs/>
        </w:rPr>
        <w:t>In the event that</w:t>
      </w:r>
      <w:proofErr w:type="gramEnd"/>
      <w:r w:rsidR="005D4D38">
        <w:rPr>
          <w:bCs/>
        </w:rPr>
        <w:t xml:space="preserve">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proofErr w:type="gramStart"/>
      <w:r w:rsidR="00475338">
        <w:t xml:space="preserve">appoint </w:t>
      </w:r>
      <w:r w:rsidRPr="00E45F46">
        <w:t xml:space="preserve"> an</w:t>
      </w:r>
      <w:proofErr w:type="gramEnd"/>
      <w:r w:rsidRPr="00E45F46">
        <w:t xml:space="preserve"> Executive Director</w:t>
      </w:r>
      <w:r w:rsidR="00475338">
        <w:t xml:space="preserve"> to assist in day-to-day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lastRenderedPageBreak/>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xml:space="preserve">. Termination or resignation of an officer who also serves as a </w:t>
      </w:r>
      <w:proofErr w:type="gramStart"/>
      <w:r w:rsidR="006A2E52" w:rsidRPr="00E45F46">
        <w:t>Director</w:t>
      </w:r>
      <w:proofErr w:type="gramEnd"/>
      <w:r w:rsidR="006A2E52" w:rsidRPr="00E45F46">
        <w:t xml:space="preserve">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w:t>
      </w:r>
      <w:proofErr w:type="gramStart"/>
      <w:r w:rsidRPr="00C23920">
        <w:rPr>
          <w:bCs/>
          <w:color w:val="000000" w:themeColor="text1"/>
        </w:rPr>
        <w:t>vacant, or</w:t>
      </w:r>
      <w:proofErr w:type="gramEnd"/>
      <w:r w:rsidRPr="00C23920">
        <w:rPr>
          <w:bCs/>
          <w:color w:val="000000" w:themeColor="text1"/>
        </w:rPr>
        <w:t xml:space="preserve">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7" w:name="_Ref43907272"/>
      <w:r w:rsidRPr="00A50636">
        <w:rPr>
          <w:b/>
          <w:u w:val="single"/>
        </w:rPr>
        <w:t>Responsibilities</w:t>
      </w:r>
      <w:r w:rsidRPr="00A50636">
        <w:rPr>
          <w:b/>
        </w:rPr>
        <w:t>.</w:t>
      </w:r>
      <w:bookmarkEnd w:id="7"/>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lastRenderedPageBreak/>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xml:space="preserve">. The Board may from </w:t>
      </w:r>
      <w:proofErr w:type="gramStart"/>
      <w:r w:rsidRPr="00A50636">
        <w:rPr>
          <w:bCs/>
        </w:rPr>
        <w:t>time to time</w:t>
      </w:r>
      <w:proofErr w:type="gramEnd"/>
      <w:r w:rsidRPr="00A50636">
        <w:rPr>
          <w:bCs/>
        </w:rPr>
        <w:t xml:space="preserv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1AD3B501" w:rsidR="002E782F" w:rsidRDefault="002A41AC" w:rsidP="003F69D4">
      <w:pPr>
        <w:pStyle w:val="ListParagraph"/>
        <w:numPr>
          <w:ilvl w:val="1"/>
          <w:numId w:val="8"/>
        </w:numPr>
        <w:rPr>
          <w:b/>
          <w:u w:val="single"/>
        </w:rPr>
      </w:pPr>
      <w:r>
        <w:rPr>
          <w:b/>
          <w:u w:val="single"/>
        </w:rPr>
        <w:t>Working Groups</w:t>
      </w:r>
      <w:r w:rsidR="000D28C2" w:rsidRPr="00A67EA7">
        <w:rPr>
          <w:b/>
        </w:rPr>
        <w:t xml:space="preserve">. </w:t>
      </w:r>
      <w:r w:rsidR="000D28C2" w:rsidRPr="00A67EA7">
        <w:rPr>
          <w:bCs/>
        </w:rPr>
        <w:t>The Board may establish technical and non-technical working groups (a “Working Group”) from time to time in accordance with</w:t>
      </w:r>
      <w:r w:rsidR="00A67EA7" w:rsidRPr="00A67EA7">
        <w:rPr>
          <w:bCs/>
        </w:rPr>
        <w:t xml:space="preserve"> the procedures outlined in the OFA Policies document.</w:t>
      </w:r>
    </w:p>
    <w:p w14:paraId="6ACA0A4A" w14:textId="77777777" w:rsidR="002A41AC" w:rsidRPr="00AF1BD5" w:rsidRDefault="002A41AC" w:rsidP="00AF1BD5">
      <w:pPr>
        <w:rPr>
          <w:b/>
          <w:u w:val="single"/>
        </w:rPr>
      </w:pPr>
    </w:p>
    <w:p w14:paraId="5A53666E" w14:textId="4E3DA218" w:rsidR="00A67EA7" w:rsidRPr="00A67EA7" w:rsidRDefault="006A2E52" w:rsidP="00A67EA7">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3C245EBE" w14:textId="77777777" w:rsidR="00A67EA7" w:rsidRPr="00A67EA7" w:rsidRDefault="00A67EA7" w:rsidP="00A67EA7">
      <w:pPr>
        <w:rPr>
          <w:b/>
          <w:u w:val="single"/>
        </w:rPr>
      </w:pPr>
    </w:p>
    <w:p w14:paraId="33923885" w14:textId="343A59C7" w:rsidR="00A67EA7" w:rsidRPr="00A50636" w:rsidRDefault="00A67EA7" w:rsidP="00A67EA7">
      <w:pPr>
        <w:pStyle w:val="ListParagraph"/>
        <w:rPr>
          <w:b/>
          <w:u w:val="single"/>
        </w:rPr>
      </w:pPr>
    </w:p>
    <w:p w14:paraId="56F085E0" w14:textId="77777777" w:rsidR="00A3113F" w:rsidRDefault="00A3113F" w:rsidP="00CB166C">
      <w:pPr>
        <w:pStyle w:val="Heading1"/>
        <w:numPr>
          <w:ilvl w:val="0"/>
          <w:numId w:val="8"/>
        </w:numPr>
      </w:pPr>
      <w:r>
        <w:lastRenderedPageBreak/>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6CD5E1BA"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w:t>
      </w:r>
      <w:r w:rsidR="00DF4D1F">
        <w:rPr>
          <w:bCs/>
        </w:rPr>
        <w:t>,</w:t>
      </w:r>
      <w:r w:rsidR="00FC671D">
        <w:rPr>
          <w:bCs/>
        </w:rPr>
        <w:t xml:space="preserve">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w:t>
      </w:r>
      <w:proofErr w:type="gramStart"/>
      <w:r w:rsidRPr="00D72C4C">
        <w:rPr>
          <w:bCs/>
        </w:rPr>
        <w:t>notes</w:t>
      </w:r>
      <w:proofErr w:type="gramEnd"/>
      <w:r w:rsidRPr="00D72C4C">
        <w:rPr>
          <w:bCs/>
        </w:rPr>
        <w:t xml:space="preserve">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lastRenderedPageBreak/>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p>
    <w:p w14:paraId="7153EF5D" w14:textId="16E55FB2" w:rsidR="00AA412D" w:rsidRDefault="006A2E52" w:rsidP="0091190D">
      <w:pPr>
        <w:pStyle w:val="Heading1"/>
        <w:numPr>
          <w:ilvl w:val="0"/>
          <w:numId w:val="8"/>
        </w:numPr>
      </w:pPr>
      <w:bookmarkStart w:id="8" w:name="_Ref24024948"/>
      <w:r>
        <w:t>Indemnification and Insurance</w:t>
      </w:r>
      <w:bookmarkEnd w:id="8"/>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 xml:space="preserve">e person is or was a </w:t>
      </w:r>
      <w:proofErr w:type="gramStart"/>
      <w:r w:rsidR="00C820A9" w:rsidRPr="00D72C4C">
        <w:rPr>
          <w:bCs/>
        </w:rPr>
        <w:t>Director</w:t>
      </w:r>
      <w:proofErr w:type="gramEnd"/>
      <w:r w:rsidR="00C820A9" w:rsidRPr="00D72C4C">
        <w:rPr>
          <w:bCs/>
        </w:rPr>
        <w:t>,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 xml:space="preserve">The Board may authorize the purchase and maintenance of insurance on behalf of any particular agent of the Corporation (including a </w:t>
      </w:r>
      <w:proofErr w:type="gramStart"/>
      <w:r w:rsidRPr="00B27A68">
        <w:rPr>
          <w:bCs/>
        </w:rPr>
        <w:t>Director</w:t>
      </w:r>
      <w:proofErr w:type="gramEnd"/>
      <w:r w:rsidRPr="00B27A68">
        <w:rPr>
          <w:bCs/>
        </w:rPr>
        <w:t>,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4FBE" w14:textId="77777777" w:rsidR="009C1D22" w:rsidRDefault="009C1D22" w:rsidP="009E7140">
      <w:r>
        <w:separator/>
      </w:r>
    </w:p>
  </w:endnote>
  <w:endnote w:type="continuationSeparator" w:id="0">
    <w:p w14:paraId="07B5EB7E" w14:textId="77777777" w:rsidR="009C1D22" w:rsidRDefault="009C1D22" w:rsidP="009E7140">
      <w:r>
        <w:continuationSeparator/>
      </w:r>
    </w:p>
  </w:endnote>
  <w:endnote w:type="continuationNotice" w:id="1">
    <w:p w14:paraId="57E80293" w14:textId="77777777" w:rsidR="009C1D22" w:rsidRDefault="009C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5A">
      <w:rPr>
        <w:rStyle w:val="PageNumber"/>
        <w:noProof/>
      </w:rPr>
      <w:t>4</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F237" w14:textId="77777777" w:rsidR="009C1D22" w:rsidRDefault="009C1D22" w:rsidP="009E7140">
      <w:r>
        <w:separator/>
      </w:r>
    </w:p>
  </w:footnote>
  <w:footnote w:type="continuationSeparator" w:id="0">
    <w:p w14:paraId="26367444" w14:textId="77777777" w:rsidR="009C1D22" w:rsidRDefault="009C1D22" w:rsidP="009E7140">
      <w:r>
        <w:continuationSeparator/>
      </w:r>
    </w:p>
  </w:footnote>
  <w:footnote w:type="continuationNotice" w:id="1">
    <w:p w14:paraId="1DAF2430" w14:textId="77777777" w:rsidR="009C1D22" w:rsidRDefault="009C1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380D1488" w:rsidR="00303815" w:rsidRDefault="00303815" w:rsidP="009E7140">
    <w:pPr>
      <w:pStyle w:val="Header"/>
      <w:jc w:val="center"/>
    </w:pPr>
    <w:r>
      <w:rPr>
        <w:b/>
        <w:color w:val="FF0000"/>
      </w:rPr>
      <w:t>PRIVILEGED &amp; CONFIDENTIAL - DRAFT</w:t>
    </w:r>
    <w:r w:rsidR="003F69D4">
      <w:rPr>
        <w:b/>
        <w:color w:val="FF0000"/>
      </w:rPr>
      <w:t xml:space="preserve"> </w:t>
    </w:r>
    <w:r w:rsidR="005033E1">
      <w:rPr>
        <w:b/>
        <w:color w:val="FF0000"/>
      </w:rPr>
      <w:t xml:space="preserve">August </w:t>
    </w:r>
    <w:r w:rsidR="00EB1643">
      <w:rPr>
        <w:b/>
        <w:color w:val="FF0000"/>
      </w:rPr>
      <w:t>23</w:t>
    </w:r>
    <w:r w:rsidR="003F69D4">
      <w:rPr>
        <w:b/>
        <w:color w:val="FF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77A"/>
    <w:rsid w:val="000D0C2A"/>
    <w:rsid w:val="000D0EB9"/>
    <w:rsid w:val="000D28C2"/>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17D43"/>
    <w:rsid w:val="003208AB"/>
    <w:rsid w:val="00320F85"/>
    <w:rsid w:val="003215E0"/>
    <w:rsid w:val="00324295"/>
    <w:rsid w:val="00324DF3"/>
    <w:rsid w:val="00326950"/>
    <w:rsid w:val="00331C53"/>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54F0C"/>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E794C"/>
    <w:rsid w:val="004F4E28"/>
    <w:rsid w:val="004F6506"/>
    <w:rsid w:val="004F6659"/>
    <w:rsid w:val="00501DE9"/>
    <w:rsid w:val="005033E1"/>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4D80"/>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67A5"/>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8F6638"/>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37B"/>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46CE"/>
    <w:rsid w:val="009A6021"/>
    <w:rsid w:val="009A6663"/>
    <w:rsid w:val="009A69C2"/>
    <w:rsid w:val="009A7608"/>
    <w:rsid w:val="009B2021"/>
    <w:rsid w:val="009B32A0"/>
    <w:rsid w:val="009B35F5"/>
    <w:rsid w:val="009B4B45"/>
    <w:rsid w:val="009B4F4A"/>
    <w:rsid w:val="009B7DAC"/>
    <w:rsid w:val="009C071B"/>
    <w:rsid w:val="009C07D5"/>
    <w:rsid w:val="009C1D22"/>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59A"/>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1DA9"/>
    <w:rsid w:val="00A34030"/>
    <w:rsid w:val="00A34FD5"/>
    <w:rsid w:val="00A445CC"/>
    <w:rsid w:val="00A45028"/>
    <w:rsid w:val="00A45C11"/>
    <w:rsid w:val="00A46376"/>
    <w:rsid w:val="00A50489"/>
    <w:rsid w:val="00A50636"/>
    <w:rsid w:val="00A53D66"/>
    <w:rsid w:val="00A567AB"/>
    <w:rsid w:val="00A6288D"/>
    <w:rsid w:val="00A67001"/>
    <w:rsid w:val="00A67EA7"/>
    <w:rsid w:val="00A7639C"/>
    <w:rsid w:val="00A82700"/>
    <w:rsid w:val="00A84830"/>
    <w:rsid w:val="00A86C4B"/>
    <w:rsid w:val="00A91577"/>
    <w:rsid w:val="00A91965"/>
    <w:rsid w:val="00A96CBF"/>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2789"/>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37E8"/>
    <w:rsid w:val="00C54CA9"/>
    <w:rsid w:val="00C55DD9"/>
    <w:rsid w:val="00C56C60"/>
    <w:rsid w:val="00C5762D"/>
    <w:rsid w:val="00C606F5"/>
    <w:rsid w:val="00C608BB"/>
    <w:rsid w:val="00C60C4B"/>
    <w:rsid w:val="00C62B7F"/>
    <w:rsid w:val="00C645CF"/>
    <w:rsid w:val="00C65FA7"/>
    <w:rsid w:val="00C66D15"/>
    <w:rsid w:val="00C70F70"/>
    <w:rsid w:val="00C71BF9"/>
    <w:rsid w:val="00C72499"/>
    <w:rsid w:val="00C72F8F"/>
    <w:rsid w:val="00C73231"/>
    <w:rsid w:val="00C76DB5"/>
    <w:rsid w:val="00C77AD8"/>
    <w:rsid w:val="00C820A9"/>
    <w:rsid w:val="00C834D1"/>
    <w:rsid w:val="00C83E1D"/>
    <w:rsid w:val="00C85294"/>
    <w:rsid w:val="00C86489"/>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1F"/>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643"/>
    <w:rsid w:val="00EB1C41"/>
    <w:rsid w:val="00EB1F57"/>
    <w:rsid w:val="00EB49B9"/>
    <w:rsid w:val="00EB5846"/>
    <w:rsid w:val="00EC174A"/>
    <w:rsid w:val="00EC473A"/>
    <w:rsid w:val="00ED0C00"/>
    <w:rsid w:val="00ED36D1"/>
    <w:rsid w:val="00ED5E67"/>
    <w:rsid w:val="00ED7807"/>
    <w:rsid w:val="00EE151D"/>
    <w:rsid w:val="00EE1533"/>
    <w:rsid w:val="00EE1C1B"/>
    <w:rsid w:val="00EE525A"/>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66148064-BC6F-4596-8829-64442642AEC3}">
  <ds:schemaRefs>
    <ds:schemaRef ds:uri="http://schemas.openxmlformats.org/officeDocument/2006/bibliography"/>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Doug Ledford</cp:lastModifiedBy>
  <cp:revision>9</cp:revision>
  <cp:lastPrinted>2020-02-19T22:29:00Z</cp:lastPrinted>
  <dcterms:created xsi:type="dcterms:W3CDTF">2021-07-12T02:00:00Z</dcterms:created>
  <dcterms:modified xsi:type="dcterms:W3CDTF">2021-08-23T20:44:00Z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