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3FD71" w14:textId="7A27AB3E" w:rsidR="00BA3D1A" w:rsidRPr="00BA3D1A" w:rsidRDefault="00BA3D1A" w:rsidP="00BA3D1A">
      <w:pPr>
        <w:rPr>
          <w:rFonts w:ascii="Times New Roman" w:eastAsia="Times New Roman" w:hAnsi="Times New Roman" w:cs="Times New Roman"/>
        </w:rPr>
      </w:pPr>
      <w:r w:rsidRPr="00BA3D1A">
        <w:rPr>
          <w:rStyle w:val="Heading1Char"/>
        </w:rPr>
        <w:t xml:space="preserve">Article </w:t>
      </w:r>
      <w:r w:rsidR="008E721E">
        <w:rPr>
          <w:rStyle w:val="Heading1Char"/>
        </w:rPr>
        <w:t>10: Dissolution</w:t>
      </w:r>
      <w:r w:rsidRPr="00BA3D1A">
        <w:rPr>
          <w:rFonts w:ascii="Arial" w:eastAsia="Times New Roman" w:hAnsi="Arial" w:cs="Arial"/>
          <w:color w:val="222222"/>
        </w:rPr>
        <w:br/>
      </w:r>
      <w:r w:rsidRPr="00BA3D1A">
        <w:rPr>
          <w:rFonts w:ascii="Arial" w:eastAsia="Times New Roman" w:hAnsi="Arial" w:cs="Arial"/>
          <w:color w:val="222222"/>
        </w:rPr>
        <w:br/>
      </w:r>
      <w:r w:rsidRPr="00BA3D1A">
        <w:rPr>
          <w:rFonts w:ascii="Arial" w:eastAsia="Times New Roman" w:hAnsi="Arial" w:cs="Arial"/>
          <w:color w:val="222222"/>
          <w:shd w:val="clear" w:color="auto" w:fill="FFFFFF"/>
        </w:rPr>
        <w:t xml:space="preserve">The </w:t>
      </w:r>
      <w:r w:rsidR="008E721E">
        <w:rPr>
          <w:rFonts w:ascii="Arial" w:eastAsia="Times New Roman" w:hAnsi="Arial" w:cs="Arial"/>
          <w:color w:val="222222"/>
          <w:shd w:val="clear" w:color="auto" w:fill="FFFFFF"/>
        </w:rPr>
        <w:t>Corporation shall be dissolved, it’s assets shall be disposed of, and its affairs wound up upon two-thirds vote of the Board and the majority vote of the Members, or as otherwise permitted by law</w:t>
      </w:r>
      <w:r w:rsidR="008C2F27">
        <w:rPr>
          <w:rFonts w:ascii="Arial" w:eastAsia="Times New Roman" w:hAnsi="Arial" w:cs="Arial"/>
          <w:color w:val="222222"/>
          <w:shd w:val="clear" w:color="auto" w:fill="FFFFFF"/>
        </w:rPr>
        <w:t>. In the event that the Corporation is dissolved or wound up at any time, all of the remaining properties, monies and assets of the Corporation after provision has been made for its known debts and liabilities as provided by law, shall be distributed by the Board, in accordance with the requirements of Section 501 (c)(</w:t>
      </w:r>
      <w:bookmarkStart w:id="0" w:name="_GoBack"/>
      <w:bookmarkEnd w:id="0"/>
      <w:r w:rsidR="008C2F27">
        <w:rPr>
          <w:rFonts w:ascii="Arial" w:eastAsia="Times New Roman" w:hAnsi="Arial" w:cs="Arial"/>
          <w:color w:val="222222"/>
          <w:shd w:val="clear" w:color="auto" w:fill="FFFFFF"/>
        </w:rPr>
        <w:t>6) of the Internal Revenue Code of 1986, as amended.</w:t>
      </w:r>
    </w:p>
    <w:p w14:paraId="67AE9796" w14:textId="77777777" w:rsidR="009D2782" w:rsidRDefault="00316E31"/>
    <w:sectPr w:rsidR="009D2782" w:rsidSect="008110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D1A"/>
    <w:rsid w:val="00031405"/>
    <w:rsid w:val="000C536C"/>
    <w:rsid w:val="000E7B7C"/>
    <w:rsid w:val="00316E31"/>
    <w:rsid w:val="00582C2B"/>
    <w:rsid w:val="00811024"/>
    <w:rsid w:val="008C2F27"/>
    <w:rsid w:val="008D5AB7"/>
    <w:rsid w:val="008E721E"/>
    <w:rsid w:val="00B874C5"/>
    <w:rsid w:val="00BA3D1A"/>
    <w:rsid w:val="00BD0864"/>
    <w:rsid w:val="00D537DA"/>
    <w:rsid w:val="00E64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45D45"/>
  <w14:defaultImageDpi w14:val="32767"/>
  <w15:chartTrackingRefBased/>
  <w15:docId w15:val="{39BA29CA-1477-4F49-99F4-141806797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3D1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3D1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91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89</Words>
  <Characters>509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Ryan</dc:creator>
  <cp:keywords/>
  <dc:description/>
  <cp:lastModifiedBy>Jim Ryan</cp:lastModifiedBy>
  <cp:revision>4</cp:revision>
  <cp:lastPrinted>2019-07-25T19:27:00Z</cp:lastPrinted>
  <dcterms:created xsi:type="dcterms:W3CDTF">2019-07-25T19:17:00Z</dcterms:created>
  <dcterms:modified xsi:type="dcterms:W3CDTF">2019-07-25T19:30:00Z</dcterms:modified>
</cp:coreProperties>
</file>